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7E7" w:rsidRDefault="00DA27E7" w:rsidP="00F45426">
      <w:pPr>
        <w:spacing w:after="0"/>
        <w:rPr>
          <w:rFonts w:eastAsia="Times New Roman" w:cs="Times New Roman"/>
          <w:b/>
          <w:sz w:val="32"/>
          <w:szCs w:val="32"/>
          <w:lang w:val="uk-UA" w:eastAsia="ru-RU"/>
        </w:rPr>
      </w:pPr>
      <w:r>
        <w:rPr>
          <w:noProof/>
          <w:color w:val="474747"/>
          <w:sz w:val="16"/>
          <w:szCs w:val="16"/>
          <w:lang w:eastAsia="ru-RU"/>
        </w:rPr>
        <w:drawing>
          <wp:anchor distT="114300" distB="114300" distL="114300" distR="114300" simplePos="0" relativeHeight="251659264" behindDoc="0" locked="0" layoutInCell="1" hidden="0" allowOverlap="1" wp14:anchorId="61E93E20" wp14:editId="4C014790">
            <wp:simplePos x="0" y="0"/>
            <wp:positionH relativeFrom="page">
              <wp:posOffset>-16510</wp:posOffset>
            </wp:positionH>
            <wp:positionV relativeFrom="page">
              <wp:posOffset>49073</wp:posOffset>
            </wp:positionV>
            <wp:extent cx="7548245" cy="138049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548245" cy="1380490"/>
                    </a:xfrm>
                    <a:prstGeom prst="rect">
                      <a:avLst/>
                    </a:prstGeom>
                    <a:ln/>
                  </pic:spPr>
                </pic:pic>
              </a:graphicData>
            </a:graphic>
          </wp:anchor>
        </w:drawing>
      </w:r>
      <w:r w:rsidR="00F45426">
        <w:rPr>
          <w:rFonts w:eastAsia="Times New Roman" w:cs="Times New Roman"/>
          <w:b/>
          <w:sz w:val="32"/>
          <w:szCs w:val="32"/>
          <w:lang w:val="uk-UA" w:eastAsia="ru-RU"/>
        </w:rPr>
        <w:t xml:space="preserve">                        </w:t>
      </w:r>
    </w:p>
    <w:p w:rsidR="00DA27E7" w:rsidRDefault="00DA27E7" w:rsidP="00F45426">
      <w:pPr>
        <w:spacing w:after="0"/>
        <w:rPr>
          <w:rFonts w:eastAsia="Times New Roman" w:cs="Times New Roman"/>
          <w:b/>
          <w:sz w:val="32"/>
          <w:szCs w:val="32"/>
          <w:lang w:val="uk-UA" w:eastAsia="ru-RU"/>
        </w:rPr>
      </w:pPr>
    </w:p>
    <w:p w:rsidR="00DA27E7" w:rsidRDefault="00DA27E7" w:rsidP="00F45426">
      <w:pPr>
        <w:spacing w:after="0"/>
        <w:rPr>
          <w:rFonts w:eastAsia="Times New Roman" w:cs="Times New Roman"/>
          <w:b/>
          <w:sz w:val="32"/>
          <w:szCs w:val="32"/>
          <w:lang w:val="uk-UA" w:eastAsia="ru-RU"/>
        </w:rPr>
      </w:pPr>
    </w:p>
    <w:p w:rsidR="00DA27E7" w:rsidRDefault="00DA27E7" w:rsidP="00AE32FB">
      <w:pPr>
        <w:spacing w:before="120" w:after="120"/>
        <w:rPr>
          <w:rFonts w:eastAsia="Times New Roman" w:cs="Times New Roman"/>
          <w:b/>
          <w:sz w:val="32"/>
          <w:szCs w:val="32"/>
          <w:lang w:val="uk-UA" w:eastAsia="ru-RU"/>
        </w:rPr>
      </w:pPr>
    </w:p>
    <w:p w:rsidR="00F45426" w:rsidRDefault="00DA27E7" w:rsidP="00F45426">
      <w:pPr>
        <w:spacing w:after="0"/>
        <w:rPr>
          <w:rFonts w:eastAsia="Times New Roman" w:cs="Times New Roman"/>
          <w:b/>
          <w:sz w:val="32"/>
          <w:szCs w:val="32"/>
          <w:lang w:eastAsia="ru-RU"/>
        </w:rPr>
      </w:pPr>
      <w:r>
        <w:rPr>
          <w:rFonts w:eastAsia="Times New Roman" w:cs="Times New Roman"/>
          <w:b/>
          <w:sz w:val="32"/>
          <w:szCs w:val="32"/>
          <w:lang w:val="uk-UA" w:eastAsia="ru-RU"/>
        </w:rPr>
        <w:t xml:space="preserve">                        </w:t>
      </w:r>
      <w:r w:rsidR="00F45426">
        <w:rPr>
          <w:rFonts w:eastAsia="Times New Roman" w:cs="Times New Roman"/>
          <w:b/>
          <w:sz w:val="32"/>
          <w:szCs w:val="32"/>
          <w:lang w:val="uk-UA" w:eastAsia="ru-RU"/>
        </w:rPr>
        <w:t>В</w:t>
      </w:r>
      <w:r w:rsidR="00F45426">
        <w:rPr>
          <w:rFonts w:eastAsia="Times New Roman" w:cs="Times New Roman"/>
          <w:b/>
          <w:sz w:val="32"/>
          <w:szCs w:val="32"/>
          <w:lang w:eastAsia="ru-RU"/>
        </w:rPr>
        <w:t>идавнич</w:t>
      </w:r>
      <w:r w:rsidR="00F45426">
        <w:rPr>
          <w:rFonts w:eastAsia="Times New Roman" w:cs="Times New Roman"/>
          <w:b/>
          <w:sz w:val="32"/>
          <w:szCs w:val="32"/>
          <w:lang w:val="uk-UA" w:eastAsia="ru-RU"/>
        </w:rPr>
        <w:t>а</w:t>
      </w:r>
      <w:r w:rsidR="00F45426">
        <w:rPr>
          <w:rFonts w:eastAsia="Times New Roman" w:cs="Times New Roman"/>
          <w:b/>
          <w:sz w:val="32"/>
          <w:szCs w:val="32"/>
          <w:lang w:eastAsia="ru-RU"/>
        </w:rPr>
        <w:t xml:space="preserve"> діяльність</w:t>
      </w:r>
      <w:r w:rsidR="00F45426">
        <w:rPr>
          <w:rFonts w:eastAsia="Times New Roman" w:cs="Times New Roman"/>
          <w:b/>
          <w:sz w:val="32"/>
          <w:szCs w:val="32"/>
          <w:lang w:val="uk-UA" w:eastAsia="ru-RU"/>
        </w:rPr>
        <w:t xml:space="preserve"> в Україні</w:t>
      </w:r>
      <w:r w:rsidR="00F45426">
        <w:rPr>
          <w:rFonts w:eastAsia="Times New Roman" w:cs="Times New Roman"/>
          <w:b/>
          <w:sz w:val="32"/>
          <w:szCs w:val="32"/>
          <w:lang w:eastAsia="ru-RU"/>
        </w:rPr>
        <w:t>:</w:t>
      </w:r>
    </w:p>
    <w:p w:rsidR="00F45426" w:rsidRDefault="00F45426" w:rsidP="00F45426">
      <w:pPr>
        <w:spacing w:after="0"/>
        <w:rPr>
          <w:rFonts w:eastAsia="Times New Roman" w:cs="Times New Roman"/>
          <w:b/>
          <w:sz w:val="32"/>
          <w:szCs w:val="32"/>
          <w:lang w:eastAsia="ru-RU"/>
        </w:rPr>
      </w:pPr>
    </w:p>
    <w:p w:rsidR="00F45426" w:rsidRDefault="00F45426" w:rsidP="00F45426">
      <w:pPr>
        <w:spacing w:after="0"/>
        <w:rPr>
          <w:rFonts w:eastAsia="Times New Roman" w:cs="Times New Roman"/>
          <w:b/>
          <w:i/>
          <w:sz w:val="32"/>
          <w:szCs w:val="32"/>
          <w:lang w:val="uk-UA" w:eastAsia="ru-RU"/>
        </w:rPr>
      </w:pPr>
      <w:r>
        <w:rPr>
          <w:rFonts w:eastAsia="Times New Roman" w:cs="Times New Roman"/>
          <w:b/>
          <w:sz w:val="32"/>
          <w:szCs w:val="32"/>
          <w:lang w:eastAsia="ru-RU"/>
        </w:rPr>
        <w:t xml:space="preserve">                      </w:t>
      </w:r>
      <w:r>
        <w:rPr>
          <w:rFonts w:eastAsia="Times New Roman" w:cs="Times New Roman"/>
          <w:b/>
          <w:i/>
          <w:sz w:val="32"/>
          <w:szCs w:val="32"/>
          <w:lang w:eastAsia="ru-RU"/>
        </w:rPr>
        <w:t>анотований бібліографічний список</w:t>
      </w:r>
    </w:p>
    <w:p w:rsidR="00252EA4" w:rsidRPr="00437E5B" w:rsidRDefault="00252EA4" w:rsidP="00252EA4">
      <w:pPr>
        <w:spacing w:before="120"/>
        <w:jc w:val="center"/>
        <w:rPr>
          <w:b/>
          <w:szCs w:val="28"/>
          <w:lang w:val="uk-UA"/>
        </w:rPr>
      </w:pPr>
    </w:p>
    <w:p w:rsidR="00615A06" w:rsidRDefault="00615A06" w:rsidP="00252EA4">
      <w:pPr>
        <w:ind w:right="-324"/>
        <w:rPr>
          <w:rFonts w:cs="Times New Roman"/>
          <w:color w:val="274E13"/>
          <w:sz w:val="24"/>
          <w:szCs w:val="24"/>
          <w:lang w:val="uk-UA"/>
        </w:rPr>
      </w:pPr>
    </w:p>
    <w:p w:rsidR="00252EA4" w:rsidRPr="005C1525" w:rsidRDefault="003E67D8" w:rsidP="00252EA4">
      <w:pPr>
        <w:ind w:right="-324"/>
        <w:rPr>
          <w:rFonts w:ascii="Arial" w:hAnsi="Arial" w:cs="Arial"/>
          <w:color w:val="274E13"/>
          <w:sz w:val="20"/>
          <w:szCs w:val="20"/>
        </w:rPr>
      </w:pPr>
      <w:r w:rsidRPr="005C1525">
        <w:rPr>
          <w:rFonts w:ascii="Arial" w:hAnsi="Arial" w:cs="Arial"/>
          <w:noProof/>
          <w:sz w:val="20"/>
          <w:szCs w:val="20"/>
          <w:lang w:eastAsia="ru-RU"/>
        </w:rPr>
        <w:drawing>
          <wp:anchor distT="114300" distB="114300" distL="114300" distR="114300" simplePos="0" relativeHeight="251661312" behindDoc="1" locked="0" layoutInCell="1" allowOverlap="1" wp14:anchorId="66B791CE" wp14:editId="2B6170EA">
            <wp:simplePos x="0" y="0"/>
            <wp:positionH relativeFrom="page">
              <wp:posOffset>-19050</wp:posOffset>
            </wp:positionH>
            <wp:positionV relativeFrom="margin">
              <wp:posOffset>2451735</wp:posOffset>
            </wp:positionV>
            <wp:extent cx="676275" cy="60960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609600"/>
                    </a:xfrm>
                    <a:prstGeom prst="rect">
                      <a:avLst/>
                    </a:prstGeom>
                    <a:noFill/>
                  </pic:spPr>
                </pic:pic>
              </a:graphicData>
            </a:graphic>
            <wp14:sizeRelH relativeFrom="page">
              <wp14:pctWidth>0</wp14:pctWidth>
            </wp14:sizeRelH>
            <wp14:sizeRelV relativeFrom="page">
              <wp14:pctHeight>0</wp14:pctHeight>
            </wp14:sizeRelV>
          </wp:anchor>
        </w:drawing>
      </w:r>
      <w:r w:rsidR="00096E62" w:rsidRPr="005C1525">
        <w:rPr>
          <w:rFonts w:ascii="Arial" w:hAnsi="Arial" w:cs="Arial"/>
          <w:color w:val="274E13"/>
          <w:sz w:val="20"/>
          <w:szCs w:val="20"/>
        </w:rPr>
        <w:t xml:space="preserve">Вип. </w:t>
      </w:r>
      <w:r w:rsidR="00096E62" w:rsidRPr="005C1525">
        <w:rPr>
          <w:rFonts w:ascii="Arial" w:hAnsi="Arial" w:cs="Arial"/>
          <w:color w:val="274E13"/>
          <w:sz w:val="20"/>
          <w:szCs w:val="20"/>
          <w:lang w:val="uk-UA"/>
        </w:rPr>
        <w:t>2</w:t>
      </w:r>
      <w:r w:rsidR="00252EA4" w:rsidRPr="005C1525">
        <w:rPr>
          <w:rFonts w:ascii="Arial" w:hAnsi="Arial" w:cs="Arial"/>
          <w:color w:val="274E13"/>
          <w:sz w:val="20"/>
          <w:szCs w:val="20"/>
        </w:rPr>
        <w:t xml:space="preserve"> / 2026</w:t>
      </w:r>
    </w:p>
    <w:p w:rsidR="00252EA4" w:rsidRPr="005C1525" w:rsidRDefault="00555899" w:rsidP="00252EA4">
      <w:pPr>
        <w:rPr>
          <w:rFonts w:ascii="Arial" w:hAnsi="Arial" w:cs="Arial"/>
          <w:color w:val="274E13"/>
          <w:sz w:val="20"/>
          <w:szCs w:val="20"/>
          <w:lang w:val="uk-UA"/>
        </w:rPr>
      </w:pPr>
      <w:r>
        <w:rPr>
          <w:rFonts w:ascii="Arial" w:hAnsi="Arial" w:cs="Arial"/>
          <w:color w:val="274E13"/>
          <w:sz w:val="20"/>
          <w:szCs w:val="20"/>
          <w:lang w:val="uk-UA"/>
        </w:rPr>
        <w:t>л</w:t>
      </w:r>
      <w:r w:rsidR="00252EA4" w:rsidRPr="005C1525">
        <w:rPr>
          <w:rFonts w:ascii="Arial" w:hAnsi="Arial" w:cs="Arial"/>
          <w:color w:val="274E13"/>
          <w:sz w:val="20"/>
          <w:szCs w:val="20"/>
          <w:lang w:val="uk-UA"/>
        </w:rPr>
        <w:t>ютий</w:t>
      </w:r>
      <w:r>
        <w:rPr>
          <w:rFonts w:ascii="Arial" w:hAnsi="Arial" w:cs="Arial"/>
          <w:color w:val="274E13"/>
          <w:sz w:val="20"/>
          <w:szCs w:val="20"/>
          <w:lang w:val="uk-UA"/>
        </w:rPr>
        <w:t xml:space="preserve"> </w:t>
      </w:r>
      <w:r w:rsidR="00096E62" w:rsidRPr="005C1525">
        <w:rPr>
          <w:rFonts w:ascii="Arial" w:hAnsi="Arial" w:cs="Arial"/>
          <w:color w:val="274E13"/>
          <w:sz w:val="20"/>
          <w:szCs w:val="20"/>
          <w:lang w:val="uk-UA"/>
        </w:rPr>
        <w:t>-</w:t>
      </w:r>
      <w:r>
        <w:rPr>
          <w:rFonts w:ascii="Arial" w:hAnsi="Arial" w:cs="Arial"/>
          <w:color w:val="274E13"/>
          <w:sz w:val="20"/>
          <w:szCs w:val="20"/>
          <w:lang w:val="uk-UA"/>
        </w:rPr>
        <w:t xml:space="preserve"> </w:t>
      </w:r>
      <w:r w:rsidR="00096E62" w:rsidRPr="005C1525">
        <w:rPr>
          <w:rFonts w:ascii="Arial" w:hAnsi="Arial" w:cs="Arial"/>
          <w:color w:val="274E13"/>
          <w:sz w:val="20"/>
          <w:szCs w:val="20"/>
          <w:lang w:val="uk-UA"/>
        </w:rPr>
        <w:t>березень</w:t>
      </w:r>
    </w:p>
    <w:p w:rsidR="00252EA4" w:rsidRDefault="00252EA4" w:rsidP="00252EA4">
      <w:pPr>
        <w:rPr>
          <w:rStyle w:val="a3"/>
          <w:rFonts w:ascii="Arial" w:hAnsi="Arial" w:cs="Arial"/>
          <w:color w:val="274E13"/>
          <w:sz w:val="20"/>
          <w:szCs w:val="20"/>
        </w:rPr>
      </w:pPr>
      <w:r w:rsidRPr="005C1525">
        <w:rPr>
          <w:rFonts w:ascii="Arial" w:hAnsi="Arial" w:cs="Arial"/>
          <w:b/>
          <w:bCs/>
          <w:color w:val="274E13"/>
          <w:sz w:val="20"/>
          <w:szCs w:val="20"/>
        </w:rPr>
        <w:t xml:space="preserve">URL: </w:t>
      </w:r>
      <w:hyperlink r:id="rId10" w:history="1">
        <w:r w:rsidRPr="005C1525">
          <w:rPr>
            <w:rStyle w:val="a3"/>
            <w:rFonts w:ascii="Arial" w:hAnsi="Arial" w:cs="Arial"/>
            <w:color w:val="274E13"/>
            <w:sz w:val="20"/>
            <w:szCs w:val="20"/>
          </w:rPr>
          <w:t>http://nplu.org/article.php?id=423&amp;subject=3</w:t>
        </w:r>
      </w:hyperlink>
    </w:p>
    <w:p w:rsidR="00AC1418" w:rsidRDefault="00AC1418" w:rsidP="00252EA4">
      <w:pPr>
        <w:rPr>
          <w:rStyle w:val="a3"/>
          <w:rFonts w:ascii="Arial" w:hAnsi="Arial" w:cs="Arial"/>
          <w:color w:val="274E13"/>
          <w:sz w:val="20"/>
          <w:szCs w:val="20"/>
        </w:rPr>
      </w:pPr>
    </w:p>
    <w:p w:rsidR="005270DF" w:rsidRDefault="005270DF" w:rsidP="00252EA4">
      <w:pPr>
        <w:rPr>
          <w:rFonts w:ascii="Arial" w:hAnsi="Arial" w:cs="Arial"/>
          <w:b/>
          <w:sz w:val="20"/>
          <w:szCs w:val="20"/>
        </w:rPr>
      </w:pPr>
    </w:p>
    <w:p w:rsidR="0027315C" w:rsidRDefault="00AC1418" w:rsidP="0027315C">
      <w:pPr>
        <w:pStyle w:val="a7"/>
        <w:numPr>
          <w:ilvl w:val="0"/>
          <w:numId w:val="21"/>
        </w:numPr>
        <w:spacing w:after="120" w:line="360" w:lineRule="auto"/>
        <w:ind w:left="0" w:firstLine="567"/>
        <w:jc w:val="both"/>
        <w:rPr>
          <w:rStyle w:val="a3"/>
          <w:bCs/>
          <w:szCs w:val="28"/>
          <w:lang w:val="uk-UA"/>
        </w:rPr>
      </w:pPr>
      <w:r w:rsidRPr="003E554D">
        <w:rPr>
          <w:b/>
          <w:lang w:val="uk-UA"/>
        </w:rPr>
        <w:t xml:space="preserve">Бойко О. </w:t>
      </w:r>
      <w:r w:rsidRPr="003E554D">
        <w:rPr>
          <w:b/>
        </w:rPr>
        <w:t>За три роки штрафи за ненадання примірників на видавців не накладали</w:t>
      </w:r>
      <w:r w:rsidRPr="003E554D">
        <w:rPr>
          <w:b/>
          <w:lang w:val="uk-UA"/>
        </w:rPr>
        <w:t xml:space="preserve"> </w:t>
      </w:r>
      <w:r w:rsidRPr="003E554D">
        <w:rPr>
          <w:bCs/>
          <w:color w:val="000000"/>
          <w:szCs w:val="28"/>
          <w:lang w:val="uk-UA"/>
        </w:rPr>
        <w:t>[Електронний ресурс] / Олеся Бойко // Читомо</w:t>
      </w:r>
      <w:r w:rsidRPr="003E554D">
        <w:rPr>
          <w:bCs/>
          <w:color w:val="000000"/>
          <w:szCs w:val="28"/>
        </w:rPr>
        <w:t xml:space="preserve"> </w:t>
      </w:r>
      <w:r w:rsidRPr="003E554D">
        <w:rPr>
          <w:bCs/>
          <w:color w:val="000000"/>
          <w:szCs w:val="28"/>
          <w:lang w:val="uk-UA"/>
        </w:rPr>
        <w:t>: [вебсайт]. – 2026. – 2 берез. – Електрон. дані.</w:t>
      </w:r>
      <w:r w:rsidRPr="000C6006">
        <w:t xml:space="preserve"> </w:t>
      </w:r>
      <w:r w:rsidRPr="003E554D">
        <w:rPr>
          <w:i/>
          <w:lang w:val="uk-UA"/>
        </w:rPr>
        <w:t xml:space="preserve">Зазначено, що </w:t>
      </w:r>
      <w:r w:rsidRPr="003E554D">
        <w:rPr>
          <w:bCs/>
          <w:i/>
          <w:color w:val="000000"/>
          <w:szCs w:val="28"/>
          <w:lang w:val="uk-UA"/>
        </w:rPr>
        <w:t>Державний комітет телебачення і радіомовлення України у 2023 – 2025 рр. надсилав видавцям листи-попередження через недотримання вимог Закону України «Про обов’язковий примірник документів», водночас адміністративні протоколи за цей період не складали. Про це йдеться у відповіді комітету на запит ”Читомо”. Як зазначають у Держкомтелерадіо, контроль за своєчасним доставлянням обов’язкових примірників здійснюється відповідно до законів «Про видавничу справу» та «Про обов’язковий примірник документів», а також Постанови Кабінету Міністрів України (КМ України) № 608 від 10.05.2002.</w:t>
      </w:r>
      <w:r w:rsidRPr="003E554D">
        <w:rPr>
          <w:lang w:val="uk-UA"/>
        </w:rPr>
        <w:t xml:space="preserve"> </w:t>
      </w:r>
      <w:r w:rsidRPr="003E554D">
        <w:rPr>
          <w:bCs/>
          <w:i/>
          <w:color w:val="000000"/>
          <w:szCs w:val="28"/>
          <w:lang w:val="uk-UA"/>
        </w:rPr>
        <w:t xml:space="preserve">Серед адресатів листів — університети, наукові установи та приватні видавництва. Зокрема, у 2023 – 2025 рр. попередження отримували «Гельветика», «Книги ХХІ», «Свічадо», «Віхола», «Темпора», «Кальварія», «Комора», «А-БА-БА-ГА-ЛА-МА-ГА» та інші. Відповідно до підпункту 282 положення про Держкомтелерадіо, орган має право складати протоколи про адміністративні правопорушення у разі недоставляння або порушення строків доставляння обов’язкового </w:t>
      </w:r>
      <w:r w:rsidRPr="003E554D">
        <w:rPr>
          <w:bCs/>
          <w:i/>
          <w:color w:val="000000"/>
          <w:szCs w:val="28"/>
          <w:lang w:val="uk-UA"/>
        </w:rPr>
        <w:lastRenderedPageBreak/>
        <w:t xml:space="preserve">безоплатного примірника видань. </w:t>
      </w:r>
      <w:r w:rsidRPr="003E554D">
        <w:rPr>
          <w:bCs/>
          <w:color w:val="000000"/>
          <w:szCs w:val="28"/>
          <w:lang w:val="uk-UA"/>
        </w:rPr>
        <w:t xml:space="preserve">Текст: </w:t>
      </w:r>
      <w:hyperlink r:id="rId11" w:history="1">
        <w:r w:rsidRPr="003E554D">
          <w:rPr>
            <w:rStyle w:val="a3"/>
            <w:bCs/>
            <w:szCs w:val="28"/>
            <w:lang w:val="uk-UA"/>
          </w:rPr>
          <w:t>https://chytomo.com/za-try-roky-shtrafy-za-nenadannia-prymirnykiv-na-vydavtsiv-ne-nakladaly/</w:t>
        </w:r>
      </w:hyperlink>
    </w:p>
    <w:p w:rsidR="00E47BE9" w:rsidRPr="00E47BE9" w:rsidRDefault="0027315C" w:rsidP="00E47BE9">
      <w:pPr>
        <w:pStyle w:val="a7"/>
        <w:numPr>
          <w:ilvl w:val="0"/>
          <w:numId w:val="21"/>
        </w:numPr>
        <w:spacing w:after="120" w:line="360" w:lineRule="auto"/>
        <w:ind w:left="0" w:firstLine="567"/>
        <w:jc w:val="both"/>
        <w:rPr>
          <w:rStyle w:val="a3"/>
          <w:bCs/>
          <w:szCs w:val="28"/>
          <w:lang w:val="uk-UA"/>
        </w:rPr>
      </w:pPr>
      <w:r w:rsidRPr="0027315C">
        <w:rPr>
          <w:b/>
          <w:lang w:val="uk-UA"/>
        </w:rPr>
        <w:t xml:space="preserve">Виробництво паперу в Європі у 2025 році скоротилося на </w:t>
      </w:r>
      <w:r w:rsidR="00576762">
        <w:rPr>
          <w:b/>
          <w:lang w:val="uk-UA"/>
        </w:rPr>
        <w:br/>
      </w:r>
      <w:r w:rsidRPr="0027315C">
        <w:rPr>
          <w:b/>
          <w:lang w:val="uk-UA"/>
        </w:rPr>
        <w:t xml:space="preserve">1,5 % </w:t>
      </w:r>
      <w:r w:rsidRPr="0027315C">
        <w:rPr>
          <w:rFonts w:cs="Times New Roman"/>
          <w:bCs/>
          <w:szCs w:val="28"/>
          <w:lang w:val="uk-UA"/>
        </w:rPr>
        <w:t>[Електронний ресурс] // Читомо</w:t>
      </w:r>
      <w:r w:rsidRPr="0027315C">
        <w:rPr>
          <w:rFonts w:cs="Times New Roman"/>
          <w:bCs/>
          <w:szCs w:val="28"/>
        </w:rPr>
        <w:t xml:space="preserve"> </w:t>
      </w:r>
      <w:r w:rsidRPr="0027315C">
        <w:rPr>
          <w:rFonts w:cs="Times New Roman"/>
          <w:bCs/>
          <w:szCs w:val="28"/>
          <w:lang w:val="uk-UA"/>
        </w:rPr>
        <w:t>: [вебсайт]. – 2026. – 3 берез. – Електрон. дані.</w:t>
      </w:r>
      <w:r w:rsidRPr="0027315C">
        <w:rPr>
          <w:b/>
          <w:lang w:val="uk-UA"/>
        </w:rPr>
        <w:t xml:space="preserve"> </w:t>
      </w:r>
      <w:r w:rsidRPr="0027315C">
        <w:rPr>
          <w:i/>
          <w:lang w:val="uk-UA"/>
        </w:rPr>
        <w:t>Р</w:t>
      </w:r>
      <w:r w:rsidRPr="0027315C">
        <w:rPr>
          <w:i/>
        </w:rPr>
        <w:t>озгля</w:t>
      </w:r>
      <w:r w:rsidRPr="0027315C">
        <w:rPr>
          <w:i/>
          <w:lang w:val="uk-UA"/>
        </w:rPr>
        <w:t>нуто</w:t>
      </w:r>
      <w:r w:rsidRPr="0027315C">
        <w:rPr>
          <w:i/>
        </w:rPr>
        <w:t xml:space="preserve"> ситуаці</w:t>
      </w:r>
      <w:r w:rsidRPr="0027315C">
        <w:rPr>
          <w:i/>
          <w:lang w:val="uk-UA"/>
        </w:rPr>
        <w:t>ю</w:t>
      </w:r>
      <w:r w:rsidRPr="0027315C">
        <w:rPr>
          <w:i/>
        </w:rPr>
        <w:t xml:space="preserve"> на європейському ринку паперової промисловості у 2025 р</w:t>
      </w:r>
      <w:r w:rsidRPr="0027315C">
        <w:rPr>
          <w:i/>
          <w:lang w:val="uk-UA"/>
        </w:rPr>
        <w:t>.</w:t>
      </w:r>
      <w:r w:rsidRPr="0027315C">
        <w:rPr>
          <w:i/>
        </w:rPr>
        <w:t>, де зафіксовано скорочення виробництва паперу й картону на 1,5</w:t>
      </w:r>
      <w:r w:rsidRPr="0027315C">
        <w:rPr>
          <w:i/>
          <w:lang w:val="uk-UA"/>
        </w:rPr>
        <w:t xml:space="preserve"> </w:t>
      </w:r>
      <w:r w:rsidRPr="0027315C">
        <w:rPr>
          <w:i/>
        </w:rPr>
        <w:t>% у країнах Конфедерації європейської паперової промисловості (CEPI). Особливо помітне падіння спостерігається в сегменті графічних паперів, які використовуються для друку книжок, газет і журналів. Причинами спаду стали економічне уповільнення, високі енергетичні витрати та зміни у міжнародній торгівлі.</w:t>
      </w:r>
      <w:r w:rsidRPr="0027315C">
        <w:rPr>
          <w:i/>
          <w:lang w:val="uk-UA"/>
        </w:rPr>
        <w:t xml:space="preserve"> Зазначені тенденції можуть вплинути на видавничу галузь, зокрема й в Україні, через можливе підвищення вартості паперу, скорочення його доступності та зростання витрат на поліграфічні послуги. </w:t>
      </w:r>
      <w:r w:rsidRPr="0027315C">
        <w:rPr>
          <w:lang w:val="uk-UA"/>
        </w:rPr>
        <w:t xml:space="preserve">Текст: </w:t>
      </w:r>
      <w:hyperlink r:id="rId12" w:history="1">
        <w:r w:rsidRPr="0027315C">
          <w:rPr>
            <w:rStyle w:val="a3"/>
            <w:lang w:val="uk-UA"/>
          </w:rPr>
          <w:t>https://chytomo.com/vyrobnytstvo-paperu-v-ievropi-u-2025-rotsi-skorotylosia-na-1-5/</w:t>
        </w:r>
      </w:hyperlink>
    </w:p>
    <w:p w:rsidR="00E47BE9" w:rsidRPr="00E47BE9" w:rsidRDefault="00E47BE9" w:rsidP="00E47BE9">
      <w:pPr>
        <w:pStyle w:val="a7"/>
        <w:numPr>
          <w:ilvl w:val="0"/>
          <w:numId w:val="21"/>
        </w:numPr>
        <w:spacing w:after="120" w:line="360" w:lineRule="auto"/>
        <w:ind w:left="0" w:firstLine="567"/>
        <w:jc w:val="both"/>
        <w:rPr>
          <w:bCs/>
          <w:color w:val="0000FF"/>
          <w:szCs w:val="28"/>
          <w:u w:val="single"/>
          <w:lang w:val="uk-UA"/>
        </w:rPr>
      </w:pPr>
      <w:r w:rsidRPr="00E47BE9">
        <w:rPr>
          <w:b/>
          <w:lang w:val="uk-UA"/>
        </w:rPr>
        <w:t xml:space="preserve">Гондюл О. Д. Гейміфікація у книговиданні як інструмент залучення читацької аудиторії </w:t>
      </w:r>
      <w:r w:rsidR="00BA4AF2">
        <w:rPr>
          <w:lang w:val="uk-UA"/>
        </w:rPr>
        <w:t xml:space="preserve">[Електронний ресурс] / О. </w:t>
      </w:r>
      <w:r w:rsidRPr="00E47BE9">
        <w:rPr>
          <w:lang w:val="uk-UA"/>
        </w:rPr>
        <w:t xml:space="preserve">Д. Гондюл </w:t>
      </w:r>
      <w:r w:rsidRPr="00E47BE9">
        <w:rPr>
          <w:rFonts w:eastAsia="Times New Roman" w:cs="Times New Roman"/>
          <w:szCs w:val="28"/>
          <w:lang w:val="uk-UA"/>
        </w:rPr>
        <w:t>/</w:t>
      </w:r>
      <w:r w:rsidR="00BA4AF2">
        <w:rPr>
          <w:rFonts w:eastAsia="Times New Roman" w:cs="Times New Roman"/>
          <w:szCs w:val="28"/>
          <w:lang w:val="uk-UA"/>
        </w:rPr>
        <w:t>/ Обрії друкарства. – 2025. – №</w:t>
      </w:r>
      <w:r w:rsidR="00BA4AF2" w:rsidRPr="00BA4AF2">
        <w:rPr>
          <w:rFonts w:eastAsia="Times New Roman" w:cs="Times New Roman"/>
          <w:szCs w:val="28"/>
          <w:lang w:val="uk-UA"/>
        </w:rPr>
        <w:t xml:space="preserve"> </w:t>
      </w:r>
      <w:r w:rsidRPr="00E47BE9">
        <w:rPr>
          <w:rFonts w:eastAsia="Times New Roman" w:cs="Times New Roman"/>
          <w:szCs w:val="28"/>
          <w:lang w:val="uk-UA"/>
        </w:rPr>
        <w:t>1(17). – С.</w:t>
      </w:r>
      <w:r w:rsidRPr="00E47BE9">
        <w:rPr>
          <w:lang w:val="uk-UA"/>
        </w:rPr>
        <w:t xml:space="preserve"> 172-193. </w:t>
      </w:r>
      <w:r w:rsidR="00576762" w:rsidRPr="00576762">
        <w:rPr>
          <w:i/>
          <w:lang w:val="uk-UA"/>
        </w:rPr>
        <w:t>Зазначено, що у</w:t>
      </w:r>
      <w:r w:rsidRPr="00E47BE9">
        <w:rPr>
          <w:rFonts w:eastAsia="Times New Roman" w:cs="Times New Roman"/>
          <w:i/>
          <w:szCs w:val="28"/>
          <w:lang w:val="uk-UA"/>
        </w:rPr>
        <w:t xml:space="preserve"> контексті стрімких трансформацій видавничого ринку, зумовлених цифровізацією, зміною читацьких практик і появою покоління цифрових аборигенів, гейміфікація постає як перспективний інструмент підвищення залученості до читання. Застосування ігрових механік у книжковому продукті дозволяє створювати нові формати взаємодії з текстом, активізує читацький інтерес і відкриває для видавництв нові маркетингові та бізнес-можливості. Мета статті - виявити основні форми гейміфікації у книжковому просторі, </w:t>
      </w:r>
      <w:r w:rsidR="00576762">
        <w:rPr>
          <w:rFonts w:eastAsia="Times New Roman" w:cs="Times New Roman"/>
          <w:i/>
          <w:szCs w:val="28"/>
          <w:lang w:val="uk-UA"/>
        </w:rPr>
        <w:t>проаналізувати</w:t>
      </w:r>
      <w:r w:rsidRPr="00E47BE9">
        <w:rPr>
          <w:rFonts w:eastAsia="Times New Roman" w:cs="Times New Roman"/>
          <w:i/>
          <w:szCs w:val="28"/>
          <w:lang w:val="uk-UA"/>
        </w:rPr>
        <w:t xml:space="preserve"> їх функціональн</w:t>
      </w:r>
      <w:r w:rsidR="00576762">
        <w:rPr>
          <w:rFonts w:eastAsia="Times New Roman" w:cs="Times New Roman"/>
          <w:i/>
          <w:szCs w:val="28"/>
          <w:lang w:val="uk-UA"/>
        </w:rPr>
        <w:t>і</w:t>
      </w:r>
      <w:r w:rsidRPr="00E47BE9">
        <w:rPr>
          <w:rFonts w:eastAsia="Times New Roman" w:cs="Times New Roman"/>
          <w:i/>
          <w:szCs w:val="28"/>
          <w:lang w:val="uk-UA"/>
        </w:rPr>
        <w:t xml:space="preserve"> можливост</w:t>
      </w:r>
      <w:r w:rsidR="00576762">
        <w:rPr>
          <w:rFonts w:eastAsia="Times New Roman" w:cs="Times New Roman"/>
          <w:i/>
          <w:szCs w:val="28"/>
          <w:lang w:val="uk-UA"/>
        </w:rPr>
        <w:t>і</w:t>
      </w:r>
      <w:r w:rsidRPr="00E47BE9">
        <w:rPr>
          <w:rFonts w:eastAsia="Times New Roman" w:cs="Times New Roman"/>
          <w:i/>
          <w:szCs w:val="28"/>
          <w:lang w:val="uk-UA"/>
        </w:rPr>
        <w:t>, переваг</w:t>
      </w:r>
      <w:r w:rsidR="00576762">
        <w:rPr>
          <w:rFonts w:eastAsia="Times New Roman" w:cs="Times New Roman"/>
          <w:i/>
          <w:szCs w:val="28"/>
          <w:lang w:val="uk-UA"/>
        </w:rPr>
        <w:t>и</w:t>
      </w:r>
      <w:r w:rsidRPr="00E47BE9">
        <w:rPr>
          <w:rFonts w:eastAsia="Times New Roman" w:cs="Times New Roman"/>
          <w:i/>
          <w:szCs w:val="28"/>
          <w:lang w:val="uk-UA"/>
        </w:rPr>
        <w:t xml:space="preserve"> і виклик</w:t>
      </w:r>
      <w:r w:rsidR="00576762">
        <w:rPr>
          <w:rFonts w:eastAsia="Times New Roman" w:cs="Times New Roman"/>
          <w:i/>
          <w:szCs w:val="28"/>
          <w:lang w:val="uk-UA"/>
        </w:rPr>
        <w:t>и</w:t>
      </w:r>
      <w:r w:rsidRPr="00E47BE9">
        <w:rPr>
          <w:rFonts w:eastAsia="Times New Roman" w:cs="Times New Roman"/>
          <w:i/>
          <w:szCs w:val="28"/>
          <w:lang w:val="uk-UA"/>
        </w:rPr>
        <w:t xml:space="preserve">. </w:t>
      </w:r>
      <w:r w:rsidR="00576762">
        <w:rPr>
          <w:rFonts w:eastAsia="Times New Roman" w:cs="Times New Roman"/>
          <w:i/>
          <w:szCs w:val="28"/>
          <w:lang w:val="uk-UA"/>
        </w:rPr>
        <w:t>П</w:t>
      </w:r>
      <w:r w:rsidRPr="00E47BE9">
        <w:rPr>
          <w:rFonts w:eastAsia="Times New Roman" w:cs="Times New Roman"/>
          <w:i/>
          <w:szCs w:val="28"/>
          <w:lang w:val="uk-UA"/>
        </w:rPr>
        <w:t xml:space="preserve">роаналізовано 18 репрезентативних прикладів гейміфікації у книговиданні (12 міжнародних і 6 українських) </w:t>
      </w:r>
      <w:r w:rsidR="00576762">
        <w:rPr>
          <w:rFonts w:eastAsia="Times New Roman" w:cs="Times New Roman"/>
          <w:i/>
          <w:szCs w:val="28"/>
          <w:lang w:val="uk-UA"/>
        </w:rPr>
        <w:t>і</w:t>
      </w:r>
      <w:r w:rsidRPr="00E47BE9">
        <w:rPr>
          <w:rFonts w:eastAsia="Times New Roman" w:cs="Times New Roman"/>
          <w:i/>
          <w:szCs w:val="28"/>
          <w:lang w:val="uk-UA"/>
        </w:rPr>
        <w:t xml:space="preserve">з урахуванням типу ігрової інтеграції, рівня взаємодії з читачем, наявності цифрового </w:t>
      </w:r>
      <w:r w:rsidRPr="00E47BE9">
        <w:rPr>
          <w:rFonts w:eastAsia="Times New Roman" w:cs="Times New Roman"/>
          <w:i/>
          <w:szCs w:val="28"/>
          <w:lang w:val="uk-UA"/>
        </w:rPr>
        <w:lastRenderedPageBreak/>
        <w:t>компоненту, освітнього або розважального фокусу.</w:t>
      </w:r>
      <w:r w:rsidRPr="00E47BE9">
        <w:rPr>
          <w:rFonts w:eastAsia="Times New Roman" w:cs="Times New Roman"/>
          <w:szCs w:val="28"/>
          <w:lang w:val="uk-UA"/>
        </w:rPr>
        <w:t xml:space="preserve"> Текст: </w:t>
      </w:r>
      <w:hyperlink r:id="rId13" w:history="1">
        <w:r w:rsidRPr="00E47BE9">
          <w:rPr>
            <w:rStyle w:val="a3"/>
            <w:rFonts w:eastAsia="Times New Roman" w:cs="Times New Roman"/>
            <w:szCs w:val="28"/>
            <w:lang w:val="uk-UA"/>
          </w:rPr>
          <w:t>https://horizons.vpi.kpi.ua/article/view/333986/323094</w:t>
        </w:r>
      </w:hyperlink>
    </w:p>
    <w:p w:rsidR="005065A5" w:rsidRPr="005065A5" w:rsidRDefault="003D3713" w:rsidP="005065A5">
      <w:pPr>
        <w:pStyle w:val="a7"/>
        <w:numPr>
          <w:ilvl w:val="0"/>
          <w:numId w:val="21"/>
        </w:numPr>
        <w:spacing w:after="120" w:line="360" w:lineRule="auto"/>
        <w:ind w:left="0" w:firstLine="567"/>
        <w:jc w:val="both"/>
        <w:rPr>
          <w:rStyle w:val="a3"/>
          <w:color w:val="auto"/>
          <w:u w:val="none"/>
          <w:lang w:val="uk-UA"/>
        </w:rPr>
      </w:pPr>
      <w:r w:rsidRPr="003E554D">
        <w:rPr>
          <w:b/>
          <w:lang w:val="uk-UA"/>
        </w:rPr>
        <w:t xml:space="preserve">12 українських видавництв представлять книжки на Лондонській книжковій виставці </w:t>
      </w:r>
      <w:r w:rsidRPr="003E554D">
        <w:rPr>
          <w:rFonts w:cs="Times New Roman"/>
          <w:bCs/>
          <w:szCs w:val="28"/>
          <w:lang w:val="uk-UA"/>
        </w:rPr>
        <w:t>[Електронний ресурс] // Читомо</w:t>
      </w:r>
      <w:r w:rsidRPr="003E554D">
        <w:rPr>
          <w:rFonts w:cs="Times New Roman"/>
          <w:bCs/>
          <w:szCs w:val="28"/>
        </w:rPr>
        <w:t xml:space="preserve"> </w:t>
      </w:r>
      <w:r w:rsidRPr="003E554D">
        <w:rPr>
          <w:rFonts w:cs="Times New Roman"/>
          <w:bCs/>
          <w:szCs w:val="28"/>
          <w:lang w:val="uk-UA"/>
        </w:rPr>
        <w:t xml:space="preserve">: [вебсайт]. – 2026. – 3 берез. – Електрон. дані. </w:t>
      </w:r>
      <w:r w:rsidRPr="003E554D">
        <w:rPr>
          <w:i/>
          <w:lang w:val="uk-UA"/>
        </w:rPr>
        <w:t>В</w:t>
      </w:r>
      <w:r w:rsidRPr="003E554D">
        <w:rPr>
          <w:i/>
        </w:rPr>
        <w:t>исвітлено участь України у Лондонській книжковій виставці, що відбудеться 10</w:t>
      </w:r>
      <w:r w:rsidRPr="003E554D">
        <w:rPr>
          <w:i/>
          <w:lang w:val="uk-UA"/>
        </w:rPr>
        <w:t xml:space="preserve"> </w:t>
      </w:r>
      <w:r w:rsidRPr="003E554D">
        <w:rPr>
          <w:i/>
        </w:rPr>
        <w:t>–</w:t>
      </w:r>
      <w:r w:rsidRPr="003E554D">
        <w:rPr>
          <w:i/>
          <w:lang w:val="uk-UA"/>
        </w:rPr>
        <w:t xml:space="preserve"> </w:t>
      </w:r>
      <w:r w:rsidRPr="003E554D">
        <w:rPr>
          <w:i/>
        </w:rPr>
        <w:t>12 березня 2026 р</w:t>
      </w:r>
      <w:r w:rsidRPr="003E554D">
        <w:rPr>
          <w:i/>
          <w:lang w:val="uk-UA"/>
        </w:rPr>
        <w:t>.</w:t>
      </w:r>
      <w:r w:rsidRPr="003E554D">
        <w:rPr>
          <w:i/>
        </w:rPr>
        <w:t xml:space="preserve"> у Лондоні. На національному стенді будуть представлені книжки </w:t>
      </w:r>
      <w:r w:rsidR="008E74C5">
        <w:rPr>
          <w:i/>
          <w:lang w:val="uk-UA"/>
        </w:rPr>
        <w:br/>
      </w:r>
      <w:r w:rsidRPr="003E554D">
        <w:rPr>
          <w:i/>
          <w:lang w:val="uk-UA"/>
        </w:rPr>
        <w:t>12</w:t>
      </w:r>
      <w:r w:rsidRPr="003E554D">
        <w:rPr>
          <w:i/>
        </w:rPr>
        <w:t xml:space="preserve"> українських видавництв </w:t>
      </w:r>
      <w:r w:rsidRPr="003E554D">
        <w:rPr>
          <w:i/>
          <w:lang w:val="uk-UA"/>
        </w:rPr>
        <w:t>і</w:t>
      </w:r>
      <w:r w:rsidRPr="003E554D">
        <w:rPr>
          <w:i/>
        </w:rPr>
        <w:t xml:space="preserve"> літературної агенції, що демонструють сучасний стан і різноманіття українського книжкового ринку. Подія спрямована на популяризацію української літератури у світі, розвиток міжнародної співпраці у видавничій сфері та укладання угод щодо перекладів і поширення українських книжок за кордоном. Участь у виставці також виконує важливу функцію культурної дипломатії, сприяючи підтримці українських авторів і видавничої галузі та привертаючи увагу міжнародної спільноти до культурного життя України в умовах війни.</w:t>
      </w:r>
      <w:r w:rsidRPr="003E554D">
        <w:rPr>
          <w:lang w:val="uk-UA"/>
        </w:rPr>
        <w:t xml:space="preserve"> Текст: </w:t>
      </w:r>
      <w:hyperlink r:id="rId14" w:history="1">
        <w:r w:rsidRPr="003E554D">
          <w:rPr>
            <w:rStyle w:val="a3"/>
            <w:lang w:val="uk-UA"/>
          </w:rPr>
          <w:t>https://chytomo.com/12-ukrainskykh-vydavnytstv-predstavliat-knyzhky-na-londonskij-knyzhkovij-vystavtsi/</w:t>
        </w:r>
      </w:hyperlink>
    </w:p>
    <w:p w:rsidR="001C43CE" w:rsidRPr="001C43CE" w:rsidRDefault="005065A5" w:rsidP="001C43CE">
      <w:pPr>
        <w:pStyle w:val="a7"/>
        <w:numPr>
          <w:ilvl w:val="0"/>
          <w:numId w:val="21"/>
        </w:numPr>
        <w:spacing w:after="120" w:line="360" w:lineRule="auto"/>
        <w:ind w:left="0" w:firstLine="567"/>
        <w:jc w:val="both"/>
        <w:rPr>
          <w:rStyle w:val="a3"/>
          <w:color w:val="auto"/>
          <w:u w:val="none"/>
          <w:lang w:val="uk-UA"/>
        </w:rPr>
      </w:pPr>
      <w:r w:rsidRPr="008E74C5">
        <w:rPr>
          <w:rFonts w:eastAsia="Times New Roman" w:cs="Times New Roman"/>
          <w:b/>
          <w:szCs w:val="28"/>
          <w:lang w:val="uk-UA"/>
        </w:rPr>
        <w:t>Зелінська Н. В. Жорстокий світ новітніх технологій: чи могла не зникнути «Наукова думка»?</w:t>
      </w:r>
      <w:r w:rsidRPr="008E74C5">
        <w:rPr>
          <w:rFonts w:eastAsia="Times New Roman" w:cs="Times New Roman"/>
          <w:szCs w:val="28"/>
          <w:lang w:val="uk-UA"/>
        </w:rPr>
        <w:t xml:space="preserve"> </w:t>
      </w:r>
      <w:r w:rsidRPr="005065A5">
        <w:rPr>
          <w:rFonts w:eastAsia="Times New Roman" w:cs="Times New Roman"/>
          <w:szCs w:val="28"/>
          <w:lang w:val="uk-UA"/>
        </w:rPr>
        <w:t xml:space="preserve">[Електронний ресурс] / Н. В. Зелінська // Поліграфія і видавн. справа. – 2025. – № 1. – С. 165-175. </w:t>
      </w:r>
      <w:r w:rsidRPr="005065A5">
        <w:rPr>
          <w:rFonts w:eastAsia="Times New Roman" w:cs="Times New Roman"/>
          <w:i/>
          <w:szCs w:val="28"/>
          <w:lang w:val="uk-UA"/>
        </w:rPr>
        <w:t xml:space="preserve">Розглянуто причини поступового занепаду та припинення діяльності найстарішого в Україні державного видавництва «Наукова думка» в контексті загального стану української академічної науки, трансформацій світового та вітчизняного наукового книговидання, невідворотного впливу на видавничу справу з боку цифрових технологій, необхідності розроблення та використання </w:t>
      </w:r>
      <w:r w:rsidR="008E74C5">
        <w:rPr>
          <w:rFonts w:eastAsia="Times New Roman" w:cs="Times New Roman"/>
          <w:i/>
          <w:szCs w:val="28"/>
          <w:lang w:val="uk-UA"/>
        </w:rPr>
        <w:br/>
      </w:r>
      <w:r w:rsidRPr="005065A5">
        <w:rPr>
          <w:rFonts w:eastAsia="Times New Roman" w:cs="Times New Roman"/>
          <w:i/>
          <w:szCs w:val="28"/>
          <w:lang w:val="uk-UA"/>
        </w:rPr>
        <w:t xml:space="preserve">PR-стратегій та ефективних шляхів просування наукової книги. </w:t>
      </w:r>
      <w:r w:rsidR="008E74C5">
        <w:rPr>
          <w:rFonts w:eastAsia="Times New Roman" w:cs="Times New Roman"/>
          <w:i/>
          <w:szCs w:val="28"/>
          <w:lang w:val="uk-UA"/>
        </w:rPr>
        <w:t xml:space="preserve">Зазначено, що впродовж </w:t>
      </w:r>
      <w:r w:rsidRPr="005065A5">
        <w:rPr>
          <w:rFonts w:eastAsia="Times New Roman" w:cs="Times New Roman"/>
          <w:i/>
          <w:szCs w:val="28"/>
          <w:lang w:val="uk-UA"/>
        </w:rPr>
        <w:t>102 рок</w:t>
      </w:r>
      <w:r w:rsidR="008E74C5">
        <w:rPr>
          <w:rFonts w:eastAsia="Times New Roman" w:cs="Times New Roman"/>
          <w:i/>
          <w:szCs w:val="28"/>
          <w:lang w:val="uk-UA"/>
        </w:rPr>
        <w:t>ів своєї діяльності</w:t>
      </w:r>
      <w:r w:rsidRPr="005065A5">
        <w:rPr>
          <w:rFonts w:eastAsia="Times New Roman" w:cs="Times New Roman"/>
          <w:i/>
          <w:szCs w:val="28"/>
          <w:lang w:val="uk-UA"/>
        </w:rPr>
        <w:t xml:space="preserve"> «Наукова думка» завжди була «високопрофесійною видавничою установою», проте цього виявилося замало в обставинах хронічної недофінансованості</w:t>
      </w:r>
      <w:r w:rsidR="008E74C5">
        <w:rPr>
          <w:rFonts w:eastAsia="Times New Roman" w:cs="Times New Roman"/>
          <w:i/>
          <w:szCs w:val="28"/>
          <w:lang w:val="uk-UA"/>
        </w:rPr>
        <w:t>,</w:t>
      </w:r>
      <w:r w:rsidRPr="005065A5">
        <w:rPr>
          <w:rFonts w:eastAsia="Times New Roman" w:cs="Times New Roman"/>
          <w:i/>
          <w:szCs w:val="28"/>
          <w:lang w:val="uk-UA"/>
        </w:rPr>
        <w:t xml:space="preserve"> насамперед</w:t>
      </w:r>
      <w:r w:rsidR="008E74C5">
        <w:rPr>
          <w:rFonts w:eastAsia="Times New Roman" w:cs="Times New Roman"/>
          <w:i/>
          <w:szCs w:val="28"/>
          <w:lang w:val="uk-UA"/>
        </w:rPr>
        <w:t>,</w:t>
      </w:r>
      <w:r w:rsidRPr="005065A5">
        <w:rPr>
          <w:rFonts w:eastAsia="Times New Roman" w:cs="Times New Roman"/>
          <w:i/>
          <w:szCs w:val="28"/>
          <w:lang w:val="uk-UA"/>
        </w:rPr>
        <w:t xml:space="preserve"> «материнської» організації – Національної академії наук (НАН). Крім того</w:t>
      </w:r>
      <w:r w:rsidR="008E74C5">
        <w:rPr>
          <w:rFonts w:eastAsia="Times New Roman" w:cs="Times New Roman"/>
          <w:i/>
          <w:szCs w:val="28"/>
          <w:lang w:val="uk-UA"/>
        </w:rPr>
        <w:t>,</w:t>
      </w:r>
      <w:r w:rsidRPr="005065A5">
        <w:rPr>
          <w:rFonts w:eastAsia="Times New Roman" w:cs="Times New Roman"/>
          <w:i/>
          <w:szCs w:val="28"/>
          <w:lang w:val="uk-UA"/>
        </w:rPr>
        <w:t xml:space="preserve"> видавництво </w:t>
      </w:r>
      <w:r w:rsidRPr="005065A5">
        <w:rPr>
          <w:rFonts w:eastAsia="Times New Roman" w:cs="Times New Roman"/>
          <w:i/>
          <w:szCs w:val="28"/>
          <w:lang w:val="uk-UA"/>
        </w:rPr>
        <w:lastRenderedPageBreak/>
        <w:t xml:space="preserve">належним чином «не вписалося» в систему новітніх медійних технологій, вочевидь, переоцінивши силу консервативної академічної традиції. </w:t>
      </w:r>
      <w:r w:rsidR="008E74C5">
        <w:rPr>
          <w:rFonts w:eastAsia="Times New Roman" w:cs="Times New Roman"/>
          <w:i/>
          <w:szCs w:val="28"/>
          <w:lang w:val="uk-UA"/>
        </w:rPr>
        <w:t>Проаналізовано, ч</w:t>
      </w:r>
      <w:r w:rsidRPr="005065A5">
        <w:rPr>
          <w:rFonts w:eastAsia="Times New Roman" w:cs="Times New Roman"/>
          <w:i/>
          <w:szCs w:val="28"/>
          <w:lang w:val="uk-UA"/>
        </w:rPr>
        <w:t xml:space="preserve">и можна було уникнути закриття авторитетної установи, яка була не просто впізнаваним брендом, а справжньою «фабрикою» високоякісних наукових </w:t>
      </w:r>
      <w:r w:rsidR="008E74C5">
        <w:rPr>
          <w:rFonts w:eastAsia="Times New Roman" w:cs="Times New Roman"/>
          <w:i/>
          <w:szCs w:val="28"/>
          <w:lang w:val="uk-UA"/>
        </w:rPr>
        <w:t>і</w:t>
      </w:r>
      <w:r w:rsidRPr="005065A5">
        <w:rPr>
          <w:rFonts w:eastAsia="Times New Roman" w:cs="Times New Roman"/>
          <w:i/>
          <w:szCs w:val="28"/>
          <w:lang w:val="uk-UA"/>
        </w:rPr>
        <w:t xml:space="preserve"> довідкових видань</w:t>
      </w:r>
      <w:r w:rsidR="00C12202">
        <w:rPr>
          <w:rFonts w:eastAsia="Times New Roman" w:cs="Times New Roman"/>
          <w:i/>
          <w:szCs w:val="28"/>
          <w:lang w:val="uk-UA"/>
        </w:rPr>
        <w:t>.</w:t>
      </w:r>
      <w:r w:rsidR="008E74C5">
        <w:rPr>
          <w:rFonts w:eastAsia="Times New Roman" w:cs="Times New Roman"/>
          <w:i/>
          <w:szCs w:val="28"/>
          <w:lang w:val="uk-UA"/>
        </w:rPr>
        <w:t xml:space="preserve"> Наголошено, що це</w:t>
      </w:r>
      <w:r w:rsidRPr="005065A5">
        <w:rPr>
          <w:rFonts w:eastAsia="Times New Roman" w:cs="Times New Roman"/>
          <w:i/>
          <w:szCs w:val="28"/>
          <w:lang w:val="uk-UA"/>
        </w:rPr>
        <w:t xml:space="preserve"> питання</w:t>
      </w:r>
      <w:r w:rsidR="008E74C5">
        <w:rPr>
          <w:rFonts w:eastAsia="Times New Roman" w:cs="Times New Roman"/>
          <w:i/>
          <w:szCs w:val="28"/>
          <w:lang w:val="uk-UA"/>
        </w:rPr>
        <w:t xml:space="preserve"> вже</w:t>
      </w:r>
      <w:r w:rsidRPr="005065A5">
        <w:rPr>
          <w:rFonts w:eastAsia="Times New Roman" w:cs="Times New Roman"/>
          <w:i/>
          <w:szCs w:val="28"/>
          <w:lang w:val="uk-UA"/>
        </w:rPr>
        <w:t xml:space="preserve"> належить історії</w:t>
      </w:r>
      <w:r w:rsidR="008E74C5">
        <w:rPr>
          <w:rFonts w:eastAsia="Times New Roman" w:cs="Times New Roman"/>
          <w:i/>
          <w:szCs w:val="28"/>
          <w:lang w:val="uk-UA"/>
        </w:rPr>
        <w:t xml:space="preserve">, яка </w:t>
      </w:r>
      <w:r w:rsidRPr="005065A5">
        <w:rPr>
          <w:rFonts w:eastAsia="Times New Roman" w:cs="Times New Roman"/>
          <w:i/>
          <w:szCs w:val="28"/>
          <w:lang w:val="uk-UA"/>
        </w:rPr>
        <w:t>не має права повторитися у професійній долі інших видавництв, що мають відвагу у нинішній непростий час випускати наукову літературу, відтак повинні активніше впроваджувати у практику ті нереалізовані можливості, які з різних причин втратила «Наукова думка».</w:t>
      </w:r>
      <w:r w:rsidRPr="005065A5">
        <w:rPr>
          <w:rFonts w:eastAsia="Times New Roman" w:cs="Times New Roman"/>
          <w:szCs w:val="28"/>
          <w:lang w:val="uk-UA"/>
        </w:rPr>
        <w:t xml:space="preserve"> Текст: </w:t>
      </w:r>
      <w:hyperlink r:id="rId15" w:history="1">
        <w:r w:rsidRPr="005065A5">
          <w:rPr>
            <w:rStyle w:val="a3"/>
            <w:rFonts w:eastAsia="Times New Roman" w:cs="Times New Roman"/>
            <w:szCs w:val="28"/>
            <w:lang w:val="uk-UA"/>
          </w:rPr>
          <w:t>https://pvs.uad.lviv.ua/media/1-89/17.pdf</w:t>
        </w:r>
      </w:hyperlink>
    </w:p>
    <w:p w:rsidR="001C43CE" w:rsidRPr="001C43CE" w:rsidRDefault="001C43CE" w:rsidP="001C43CE">
      <w:pPr>
        <w:pStyle w:val="a7"/>
        <w:numPr>
          <w:ilvl w:val="0"/>
          <w:numId w:val="21"/>
        </w:numPr>
        <w:spacing w:after="120" w:line="360" w:lineRule="auto"/>
        <w:ind w:left="0" w:firstLine="567"/>
        <w:jc w:val="both"/>
        <w:rPr>
          <w:lang w:val="uk-UA"/>
        </w:rPr>
      </w:pPr>
      <w:r w:rsidRPr="00EE1EDD">
        <w:rPr>
          <w:rFonts w:eastAsia="Times New Roman" w:cs="Times New Roman"/>
          <w:b/>
          <w:szCs w:val="28"/>
          <w:lang w:val="uk-UA"/>
        </w:rPr>
        <w:t xml:space="preserve">Капраль І. І. Книжкові івенти як інструменти маркетингових комунікацій: сучасні тенденції та виклики </w:t>
      </w:r>
      <w:r w:rsidRPr="001C43CE">
        <w:rPr>
          <w:lang w:val="uk-UA"/>
        </w:rPr>
        <w:t xml:space="preserve">[Електронний ресурс] / І. І. Капраль, М. М. Кулинич // Поліграфія і видавн. справа. – 2025. – № 2. – </w:t>
      </w:r>
      <w:r w:rsidR="00EE1EDD">
        <w:rPr>
          <w:lang w:val="uk-UA"/>
        </w:rPr>
        <w:br/>
      </w:r>
      <w:r w:rsidRPr="001C43CE">
        <w:rPr>
          <w:lang w:val="uk-UA"/>
        </w:rPr>
        <w:t xml:space="preserve">С. 317-328. </w:t>
      </w:r>
      <w:r w:rsidRPr="001C43CE">
        <w:rPr>
          <w:rFonts w:eastAsia="Times New Roman" w:cs="Times New Roman"/>
          <w:i/>
          <w:szCs w:val="28"/>
          <w:lang w:val="uk-UA"/>
        </w:rPr>
        <w:t>Досліджено роль книжкових подій як інструментів маркетингових та PR-комунікацій у сучасній українській видавничій сфері. Проаналізовано вплив д</w:t>
      </w:r>
      <w:r w:rsidR="00EE1EDD">
        <w:rPr>
          <w:rFonts w:eastAsia="Times New Roman" w:cs="Times New Roman"/>
          <w:i/>
          <w:szCs w:val="28"/>
          <w:lang w:val="uk-UA"/>
        </w:rPr>
        <w:t>и</w:t>
      </w:r>
      <w:r w:rsidRPr="001C43CE">
        <w:rPr>
          <w:rFonts w:eastAsia="Times New Roman" w:cs="Times New Roman"/>
          <w:i/>
          <w:szCs w:val="28"/>
          <w:lang w:val="uk-UA"/>
        </w:rPr>
        <w:t xml:space="preserve">джиталізації, наслідків пандемії COVID-19 та повномасштабної війни на трансформацію книжкових ярмарків у літературні фестивалі й культурні платформи, що сприяють популяризації читання, розвитку видавничих брендів і формуванню культурної спільноти. Зазначено, що ефективне просування книжкових подій потребує інтегрованих PR-стратегій, дослідження аудиторії та поєднання офлайн- і онлайн-форматів комунікації. Акцентовано, що книжкові події виконують не лише комерційну, а й важливу культурну функцію — підтримують національну пам’ять, сприяють осмисленню суспільного досвіду та формуванню сучасної української ідентичності. </w:t>
      </w:r>
      <w:r w:rsidRPr="001C43CE">
        <w:rPr>
          <w:rFonts w:eastAsia="Times New Roman" w:cs="Times New Roman"/>
          <w:szCs w:val="28"/>
          <w:lang w:val="uk-UA"/>
        </w:rPr>
        <w:t xml:space="preserve">Текст: </w:t>
      </w:r>
      <w:hyperlink r:id="rId16" w:history="1">
        <w:r w:rsidRPr="001C43CE">
          <w:rPr>
            <w:rStyle w:val="a3"/>
            <w:rFonts w:eastAsia="Times New Roman" w:cs="Times New Roman"/>
            <w:szCs w:val="28"/>
            <w:lang w:val="uk-UA"/>
          </w:rPr>
          <w:t>https://pvs.uad.lviv.ua/media/2-90/33.pdf</w:t>
        </w:r>
      </w:hyperlink>
    </w:p>
    <w:p w:rsidR="00C25A34" w:rsidRPr="00515FAD" w:rsidRDefault="00C25A34" w:rsidP="003E554D">
      <w:pPr>
        <w:pStyle w:val="a7"/>
        <w:numPr>
          <w:ilvl w:val="0"/>
          <w:numId w:val="21"/>
        </w:numPr>
        <w:spacing w:after="120" w:line="360" w:lineRule="auto"/>
        <w:ind w:left="0" w:firstLine="567"/>
        <w:jc w:val="both"/>
        <w:rPr>
          <w:rStyle w:val="a3"/>
          <w:color w:val="000000"/>
          <w:kern w:val="36"/>
          <w:szCs w:val="28"/>
          <w:u w:val="none"/>
          <w:lang w:val="uk-UA"/>
        </w:rPr>
      </w:pPr>
      <w:r w:rsidRPr="003E554D">
        <w:rPr>
          <w:rFonts w:cs="Times New Roman"/>
          <w:b/>
          <w:color w:val="000000"/>
          <w:kern w:val="36"/>
          <w:szCs w:val="28"/>
          <w:lang w:val="uk-UA"/>
        </w:rPr>
        <w:t xml:space="preserve">Коноваленко В. Переклад літературного твору: створення та використання </w:t>
      </w:r>
      <w:r w:rsidRPr="003E554D">
        <w:rPr>
          <w:rFonts w:cs="Times New Roman"/>
          <w:color w:val="000000"/>
          <w:kern w:val="36"/>
          <w:szCs w:val="28"/>
          <w:lang w:val="uk-UA"/>
        </w:rPr>
        <w:t xml:space="preserve">[Електронний ресурс] / </w:t>
      </w:r>
      <w:r>
        <w:t>Володимир Коноваленко</w:t>
      </w:r>
      <w:r w:rsidRPr="003E554D">
        <w:rPr>
          <w:lang w:val="uk-UA"/>
        </w:rPr>
        <w:t xml:space="preserve"> </w:t>
      </w:r>
      <w:r w:rsidRPr="003E554D">
        <w:rPr>
          <w:rFonts w:cs="Times New Roman"/>
          <w:color w:val="000000"/>
          <w:kern w:val="36"/>
          <w:szCs w:val="28"/>
          <w:lang w:val="uk-UA"/>
        </w:rPr>
        <w:t>// Юрид. газ. – 2026. – 3 берез. – Електрон. дані</w:t>
      </w:r>
      <w:r w:rsidRPr="003E554D">
        <w:rPr>
          <w:color w:val="000000"/>
          <w:kern w:val="36"/>
          <w:szCs w:val="28"/>
          <w:lang w:val="uk-UA"/>
        </w:rPr>
        <w:t xml:space="preserve">. </w:t>
      </w:r>
      <w:r w:rsidRPr="003E554D">
        <w:rPr>
          <w:i/>
          <w:color w:val="000000"/>
          <w:kern w:val="36"/>
          <w:szCs w:val="28"/>
          <w:lang w:val="uk-UA"/>
        </w:rPr>
        <w:t xml:space="preserve">Зазначено, що активне використання штучного інтелекту (ШІ) суттєво трансформують традиційні підходи до </w:t>
      </w:r>
      <w:r w:rsidRPr="003E554D">
        <w:rPr>
          <w:i/>
          <w:color w:val="000000"/>
          <w:kern w:val="36"/>
          <w:szCs w:val="28"/>
          <w:lang w:val="uk-UA"/>
        </w:rPr>
        <w:lastRenderedPageBreak/>
        <w:t>правової охорони перекладу літературного твору. Якщо раніше переклад розглядався виключно як похідний твір, створений людиною, то сучасна практика демонструє появу нових моделей його створення.</w:t>
      </w:r>
      <w:r w:rsidRPr="003E554D">
        <w:rPr>
          <w:i/>
        </w:rPr>
        <w:t xml:space="preserve"> </w:t>
      </w:r>
      <w:r w:rsidRPr="003E554D">
        <w:rPr>
          <w:i/>
          <w:color w:val="000000"/>
          <w:kern w:val="36"/>
          <w:szCs w:val="28"/>
          <w:lang w:val="uk-UA"/>
        </w:rPr>
        <w:t>Через це актуальним є розмежування видів перекладу залежно від ролі людини й технологій ШІ в його створенні. Наведено класифікацію перекладів. Зауважено, що переклад твору може охоронятися або авторським правом, або правом особливого роду. Вказано, що робота над перекладом починається договором із автором (або іншим правовласником) оригінального твору. Розглянуто договірні відносини видавництва з правовласником оригінального твору.</w:t>
      </w:r>
      <w:r w:rsidRPr="003E554D">
        <w:rPr>
          <w:i/>
        </w:rPr>
        <w:t xml:space="preserve"> </w:t>
      </w:r>
      <w:r w:rsidRPr="003E554D">
        <w:rPr>
          <w:i/>
          <w:lang w:val="uk-UA"/>
        </w:rPr>
        <w:t>Акцентовано, що з</w:t>
      </w:r>
      <w:r w:rsidRPr="003E554D">
        <w:rPr>
          <w:i/>
          <w:color w:val="000000"/>
          <w:kern w:val="36"/>
          <w:szCs w:val="28"/>
          <w:lang w:val="uk-UA"/>
        </w:rPr>
        <w:t>а ліцензійним договором видавництво отримує два комплекси прав: право на переклад твору на українську або іншу мову (наявність цього права дозволяє створити переклад твору); право на використання твору у перекладі певними способами (відтворення в друкованій і цифровій формі, розповсюдження примірників твору у перекладі, доведення до загального відома твору у перекладі: публічне виконання, публічний показ, публічне демонстрування, публічне сповіщення, інтерактивне надання доступу публіці до твору в перекладі). Наявність цих прав дає видавництву можливість ввести переклад у цивільний обіг. Увагу приділено договірним відносинам з перекладачем.</w:t>
      </w:r>
      <w:r w:rsidRPr="003E554D">
        <w:rPr>
          <w:color w:val="000000"/>
          <w:kern w:val="36"/>
          <w:szCs w:val="28"/>
          <w:lang w:val="uk-UA"/>
        </w:rPr>
        <w:t xml:space="preserve"> Текст: </w:t>
      </w:r>
      <w:hyperlink r:id="rId17" w:history="1">
        <w:r w:rsidRPr="003E554D">
          <w:rPr>
            <w:rStyle w:val="a3"/>
            <w:kern w:val="36"/>
            <w:szCs w:val="28"/>
            <w:lang w:val="uk-UA"/>
          </w:rPr>
          <w:t>https://yur-gazeta.com/publications/practice/zahist-intelektualnoyi-vlasnosti-avtorske-pravo/pereklad-literaturnogo-tvoru-stvorennya-ta-vikoristannya.html</w:t>
        </w:r>
      </w:hyperlink>
    </w:p>
    <w:p w:rsidR="00515FAD" w:rsidRPr="00754B5D" w:rsidRDefault="00515FAD" w:rsidP="003E554D">
      <w:pPr>
        <w:pStyle w:val="a7"/>
        <w:numPr>
          <w:ilvl w:val="0"/>
          <w:numId w:val="21"/>
        </w:numPr>
        <w:spacing w:after="120" w:line="360" w:lineRule="auto"/>
        <w:ind w:left="0" w:firstLine="567"/>
        <w:jc w:val="both"/>
        <w:rPr>
          <w:rStyle w:val="a3"/>
          <w:color w:val="000000"/>
          <w:kern w:val="36"/>
          <w:szCs w:val="28"/>
          <w:u w:val="none"/>
          <w:lang w:val="uk-UA"/>
        </w:rPr>
      </w:pPr>
      <w:r w:rsidRPr="00E07B90">
        <w:rPr>
          <w:b/>
          <w:bCs/>
          <w:szCs w:val="28"/>
          <w:lang w:val="uk-UA"/>
        </w:rPr>
        <w:t xml:space="preserve">«Культурні сили» створили каталог творів письменників-військових </w:t>
      </w:r>
      <w:r w:rsidRPr="002C6810">
        <w:rPr>
          <w:bCs/>
          <w:color w:val="000000"/>
          <w:szCs w:val="28"/>
          <w:lang w:val="uk-UA"/>
        </w:rPr>
        <w:t>[Електронний ресурс] // Читомо</w:t>
      </w:r>
      <w:r w:rsidRPr="002F5156">
        <w:rPr>
          <w:bCs/>
          <w:color w:val="000000"/>
          <w:szCs w:val="28"/>
        </w:rPr>
        <w:t xml:space="preserve"> </w:t>
      </w:r>
      <w:r w:rsidRPr="002C6810">
        <w:rPr>
          <w:bCs/>
          <w:color w:val="000000"/>
          <w:szCs w:val="28"/>
          <w:lang w:val="uk-UA"/>
        </w:rPr>
        <w:t>: [вебсайт]. – 202</w:t>
      </w:r>
      <w:r>
        <w:rPr>
          <w:bCs/>
          <w:color w:val="000000"/>
          <w:szCs w:val="28"/>
          <w:lang w:val="uk-UA"/>
        </w:rPr>
        <w:t>6</w:t>
      </w:r>
      <w:r w:rsidRPr="002C6810">
        <w:rPr>
          <w:bCs/>
          <w:color w:val="000000"/>
          <w:szCs w:val="28"/>
          <w:lang w:val="uk-UA"/>
        </w:rPr>
        <w:t xml:space="preserve">. – </w:t>
      </w:r>
      <w:r>
        <w:rPr>
          <w:bCs/>
          <w:color w:val="000000"/>
          <w:szCs w:val="28"/>
          <w:lang w:val="uk-UA"/>
        </w:rPr>
        <w:t>10 берез</w:t>
      </w:r>
      <w:r w:rsidRPr="00725E18">
        <w:rPr>
          <w:bCs/>
          <w:color w:val="000000"/>
          <w:szCs w:val="28"/>
          <w:lang w:val="uk-UA"/>
        </w:rPr>
        <w:t xml:space="preserve">. </w:t>
      </w:r>
      <w:r w:rsidR="00E07B90">
        <w:rPr>
          <w:bCs/>
          <w:color w:val="000000"/>
          <w:szCs w:val="28"/>
          <w:lang w:val="uk-UA"/>
        </w:rPr>
        <w:t>–</w:t>
      </w:r>
      <w:r w:rsidRPr="002C6810">
        <w:rPr>
          <w:bCs/>
          <w:color w:val="000000"/>
          <w:szCs w:val="28"/>
          <w:lang w:val="uk-UA"/>
        </w:rPr>
        <w:t xml:space="preserve"> Електрон. дані.</w:t>
      </w:r>
      <w:r w:rsidRPr="00946AD7">
        <w:t xml:space="preserve"> </w:t>
      </w:r>
      <w:r w:rsidRPr="0021139A">
        <w:rPr>
          <w:i/>
          <w:lang w:val="uk-UA"/>
        </w:rPr>
        <w:t xml:space="preserve">Зазначено, що громадська організація «Культурні сили» створила міжнародний каталог книжок, написаних українськими військовими та ветеранами, ”Ukrainian Writers-in-Arms 2026”. </w:t>
      </w:r>
      <w:r w:rsidR="00E07B90">
        <w:rPr>
          <w:i/>
          <w:lang w:val="uk-UA"/>
        </w:rPr>
        <w:t>Його</w:t>
      </w:r>
      <w:r w:rsidRPr="0021139A">
        <w:rPr>
          <w:i/>
          <w:lang w:val="uk-UA"/>
        </w:rPr>
        <w:t xml:space="preserve"> створено як інструмент культурної дипломатії, покликаний допомогти іноземним видавцям відкривати українських авторів, працювати з їхніми текстами та отримувати права на переклад. </w:t>
      </w:r>
      <w:r w:rsidR="00E07B90">
        <w:rPr>
          <w:i/>
          <w:lang w:val="uk-UA"/>
        </w:rPr>
        <w:t>Тут</w:t>
      </w:r>
      <w:r w:rsidRPr="0021139A">
        <w:rPr>
          <w:i/>
          <w:lang w:val="uk-UA"/>
        </w:rPr>
        <w:t xml:space="preserve"> представлені різні жанри </w:t>
      </w:r>
      <w:r w:rsidRPr="0021139A">
        <w:rPr>
          <w:i/>
          <w:lang w:val="uk-UA"/>
        </w:rPr>
        <w:lastRenderedPageBreak/>
        <w:t xml:space="preserve">— від фронтових щоденників і поезії до фантастики, горору, нонфікшну та трилерів. Каталог створено у співпраці з Українським інститутом книги (УІК), за підтримки якого </w:t>
      </w:r>
      <w:r w:rsidR="00E07B90">
        <w:rPr>
          <w:i/>
          <w:lang w:val="uk-UA"/>
        </w:rPr>
        <w:t>його</w:t>
      </w:r>
      <w:r w:rsidRPr="0021139A">
        <w:rPr>
          <w:i/>
          <w:lang w:val="uk-UA"/>
        </w:rPr>
        <w:t xml:space="preserve"> представлять на міжнародних книжкових подіях у Лондоні, Франкфурті, Варшаві, Болоньї та інших містах. Акцентовано, що Українська асоціація видавців і книгорозповсюджувачів забезпечить друк і поширення паперової версії, а відбір авторів та упорядкування контенту здійснить команда літературно-освітнього відділу «Культурних сил». Вказано, що до каталогу увійшли </w:t>
      </w:r>
      <w:r w:rsidR="00E07B90">
        <w:rPr>
          <w:i/>
          <w:lang w:val="uk-UA"/>
        </w:rPr>
        <w:br/>
      </w:r>
      <w:r w:rsidRPr="0021139A">
        <w:rPr>
          <w:i/>
          <w:lang w:val="uk-UA"/>
        </w:rPr>
        <w:t>30 авторів, які служили в Силах оборони України та почали писати під час служби або після неї. Твори відібрали серед сотень заявок, а більшість з авторів раніше не були представлені на міжнародному рівні. Слоган проєкту — «Найяскравіші автори з’являються у темні часи» («The brightest authors emerge in dark times»).</w:t>
      </w:r>
      <w:r>
        <w:rPr>
          <w:i/>
          <w:lang w:val="uk-UA"/>
        </w:rPr>
        <w:t xml:space="preserve"> </w:t>
      </w:r>
      <w:r>
        <w:rPr>
          <w:lang w:val="uk-UA"/>
        </w:rPr>
        <w:t xml:space="preserve">Текст: </w:t>
      </w:r>
      <w:hyperlink r:id="rId18" w:history="1">
        <w:r w:rsidRPr="00790561">
          <w:rPr>
            <w:rStyle w:val="a3"/>
            <w:lang w:val="uk-UA"/>
          </w:rPr>
          <w:t>https://chytomo.com/kulturni-syly-stvoryly-kataloh-tvoriv-pysmennykiv-vijskovykh/</w:t>
        </w:r>
      </w:hyperlink>
    </w:p>
    <w:p w:rsidR="00754B5D" w:rsidRPr="003E554D" w:rsidRDefault="00754B5D" w:rsidP="003E554D">
      <w:pPr>
        <w:pStyle w:val="a7"/>
        <w:numPr>
          <w:ilvl w:val="0"/>
          <w:numId w:val="21"/>
        </w:numPr>
        <w:spacing w:after="120" w:line="360" w:lineRule="auto"/>
        <w:ind w:left="0" w:firstLine="567"/>
        <w:jc w:val="both"/>
        <w:rPr>
          <w:color w:val="000000"/>
          <w:kern w:val="36"/>
          <w:szCs w:val="28"/>
          <w:lang w:val="uk-UA"/>
        </w:rPr>
      </w:pPr>
      <w:r w:rsidRPr="00A37628">
        <w:rPr>
          <w:b/>
          <w:lang w:val="uk-UA"/>
        </w:rPr>
        <w:t xml:space="preserve">Литва та США: нові переклади українських авторів </w:t>
      </w:r>
      <w:r w:rsidRPr="00280131">
        <w:rPr>
          <w:rFonts w:cs="Times New Roman"/>
          <w:bCs/>
          <w:szCs w:val="28"/>
          <w:lang w:val="uk-UA"/>
        </w:rPr>
        <w:t>[Електронний ресурс] // Читомо</w:t>
      </w:r>
      <w:r w:rsidRPr="00280131">
        <w:rPr>
          <w:rFonts w:cs="Times New Roman"/>
          <w:bCs/>
          <w:szCs w:val="28"/>
        </w:rPr>
        <w:t xml:space="preserve"> </w:t>
      </w:r>
      <w:r w:rsidRPr="00280131">
        <w:rPr>
          <w:rFonts w:cs="Times New Roman"/>
          <w:bCs/>
          <w:szCs w:val="28"/>
          <w:lang w:val="uk-UA"/>
        </w:rPr>
        <w:t>: [вебсайт]. – 202</w:t>
      </w:r>
      <w:r>
        <w:rPr>
          <w:rFonts w:cs="Times New Roman"/>
          <w:bCs/>
          <w:szCs w:val="28"/>
          <w:lang w:val="uk-UA"/>
        </w:rPr>
        <w:t>6</w:t>
      </w:r>
      <w:r w:rsidRPr="00280131">
        <w:rPr>
          <w:rFonts w:cs="Times New Roman"/>
          <w:bCs/>
          <w:szCs w:val="28"/>
          <w:lang w:val="uk-UA"/>
        </w:rPr>
        <w:t xml:space="preserve">. – </w:t>
      </w:r>
      <w:r>
        <w:rPr>
          <w:rFonts w:cs="Times New Roman"/>
          <w:bCs/>
          <w:szCs w:val="28"/>
          <w:lang w:val="uk-UA"/>
        </w:rPr>
        <w:t>7 берез</w:t>
      </w:r>
      <w:r w:rsidRPr="00280131">
        <w:rPr>
          <w:rFonts w:cs="Times New Roman"/>
          <w:bCs/>
          <w:szCs w:val="28"/>
          <w:lang w:val="uk-UA"/>
        </w:rPr>
        <w:t>. – Електрон. дані.</w:t>
      </w:r>
      <w:r>
        <w:rPr>
          <w:rFonts w:cs="Times New Roman"/>
          <w:bCs/>
          <w:szCs w:val="28"/>
          <w:lang w:val="uk-UA"/>
        </w:rPr>
        <w:t xml:space="preserve"> </w:t>
      </w:r>
      <w:r w:rsidRPr="009B0178">
        <w:rPr>
          <w:i/>
          <w:lang w:val="uk-UA"/>
        </w:rPr>
        <w:t>Висвітлено появу нових перекладів творів сучасних українських авторів за кордоном, зокрема у США та Литві. Повідомл</w:t>
      </w:r>
      <w:r>
        <w:rPr>
          <w:i/>
          <w:lang w:val="uk-UA"/>
        </w:rPr>
        <w:t>ено</w:t>
      </w:r>
      <w:r w:rsidRPr="009B0178">
        <w:rPr>
          <w:i/>
          <w:lang w:val="uk-UA"/>
        </w:rPr>
        <w:t xml:space="preserve"> про видання іноземними мовами творів Сергія Жадана, Максима Кривцова та Павла Казаріна, що сприяє поширенню української літератури у світовому культурному просторі. Зокрема, у Чехії опубліковано переклад роману «Ворошиловград» Сергія Жадана, а в Литві видано поетичну збірку Максима Кривцова «Вірші з бійниці», присвячену досвіду війни та особистим переживанням автора. Підкреслено роль міжнародних перекладацьких програм </w:t>
      </w:r>
      <w:r w:rsidR="00A37628">
        <w:rPr>
          <w:i/>
          <w:lang w:val="uk-UA"/>
        </w:rPr>
        <w:t>і</w:t>
      </w:r>
      <w:r w:rsidRPr="009B0178">
        <w:rPr>
          <w:i/>
          <w:lang w:val="uk-UA"/>
        </w:rPr>
        <w:t xml:space="preserve"> співпраці видавництв у популяризації української літератури за кордоном. </w:t>
      </w:r>
      <w:r>
        <w:rPr>
          <w:i/>
          <w:lang w:val="uk-UA"/>
        </w:rPr>
        <w:t>Акцентовано</w:t>
      </w:r>
      <w:r w:rsidRPr="009B0178">
        <w:rPr>
          <w:i/>
          <w:lang w:val="uk-UA"/>
        </w:rPr>
        <w:t xml:space="preserve"> на зростанні інтересу до українських текстів у світовому культурному середовищі, особливо тих, що відображають сучасні історичні події та досвід російсько-української війни.</w:t>
      </w:r>
      <w:r>
        <w:rPr>
          <w:i/>
          <w:lang w:val="uk-UA"/>
        </w:rPr>
        <w:t xml:space="preserve"> </w:t>
      </w:r>
      <w:r>
        <w:rPr>
          <w:lang w:val="uk-UA"/>
        </w:rPr>
        <w:t xml:space="preserve">Текст: </w:t>
      </w:r>
      <w:hyperlink r:id="rId19" w:history="1">
        <w:r w:rsidRPr="002A2D43">
          <w:rPr>
            <w:rStyle w:val="a3"/>
            <w:lang w:val="uk-UA"/>
          </w:rPr>
          <w:t>https://chytomo.com/lytva-ta-ssha-novi-pereklady-ukrainskykh-avtoriv/</w:t>
        </w:r>
      </w:hyperlink>
    </w:p>
    <w:p w:rsidR="00252EA4" w:rsidRPr="003E554D" w:rsidRDefault="005270DF" w:rsidP="003E554D">
      <w:pPr>
        <w:pStyle w:val="a7"/>
        <w:numPr>
          <w:ilvl w:val="0"/>
          <w:numId w:val="21"/>
        </w:numPr>
        <w:spacing w:after="120" w:line="360" w:lineRule="auto"/>
        <w:ind w:left="0" w:firstLine="567"/>
        <w:jc w:val="both"/>
        <w:rPr>
          <w:rStyle w:val="a3"/>
          <w:szCs w:val="28"/>
          <w:shd w:val="clear" w:color="auto" w:fill="FFFFFF"/>
          <w:lang w:val="uk-UA"/>
        </w:rPr>
      </w:pPr>
      <w:r w:rsidRPr="003E554D">
        <w:rPr>
          <w:b/>
          <w:bCs/>
          <w:szCs w:val="28"/>
          <w:shd w:val="clear" w:color="auto" w:fill="FFFFFF"/>
          <w:lang w:val="uk-UA"/>
        </w:rPr>
        <w:lastRenderedPageBreak/>
        <w:t>Літвин І. Уряд запровадив дворічний цикл підготовки підручників</w:t>
      </w:r>
      <w:r w:rsidRPr="003E554D">
        <w:rPr>
          <w:szCs w:val="28"/>
          <w:shd w:val="clear" w:color="auto" w:fill="FFFFFF"/>
          <w:lang w:val="uk-UA"/>
        </w:rPr>
        <w:t xml:space="preserve"> [Електронний ресурс] / Інна Літвин // </w:t>
      </w:r>
      <w:r w:rsidRPr="003E554D">
        <w:rPr>
          <w:szCs w:val="28"/>
          <w:shd w:val="clear" w:color="auto" w:fill="FFFFFF"/>
        </w:rPr>
        <w:t>Korrespondent</w:t>
      </w:r>
      <w:r w:rsidRPr="003E554D">
        <w:rPr>
          <w:szCs w:val="28"/>
          <w:shd w:val="clear" w:color="auto" w:fill="FFFFFF"/>
          <w:lang w:val="uk-UA"/>
        </w:rPr>
        <w:t>.</w:t>
      </w:r>
      <w:r w:rsidRPr="003E554D">
        <w:rPr>
          <w:szCs w:val="28"/>
          <w:shd w:val="clear" w:color="auto" w:fill="FFFFFF"/>
        </w:rPr>
        <w:t>net</w:t>
      </w:r>
      <w:r w:rsidRPr="003E554D">
        <w:rPr>
          <w:szCs w:val="28"/>
          <w:shd w:val="clear" w:color="auto" w:fill="FFFFFF"/>
          <w:lang w:val="uk-UA"/>
        </w:rPr>
        <w:t xml:space="preserve"> : [вебсайт]. – 2026. – 26 лют. — Електрон. дані. </w:t>
      </w:r>
      <w:r w:rsidRPr="003E554D">
        <w:rPr>
          <w:i/>
          <w:iCs/>
          <w:szCs w:val="28"/>
          <w:shd w:val="clear" w:color="auto" w:fill="FFFFFF"/>
          <w:lang w:val="uk-UA"/>
        </w:rPr>
        <w:t xml:space="preserve">За інформацією Міністерства освіти та науки Кабінет Міністрів України (КМ України) оновив підходи до підготовки, друку і доставлення підручників до закладів загальної середньої освіти (ЗЗСО). </w:t>
      </w:r>
      <w:r w:rsidRPr="003E554D">
        <w:rPr>
          <w:i/>
          <w:iCs/>
          <w:szCs w:val="28"/>
          <w:shd w:val="clear" w:color="auto" w:fill="FFFFFF"/>
        </w:rPr>
        <w:t>Зміни охоплюють ключові етапи забезпечення підручниками: оголошення потреби в навчальній літературі, проведення конкурсного добору, організацію доставлення та формування резервного фонду. Їхня мета - зробити процес підручникотворення більш прогнозованим і системним, що забезпечить вчасне постачання якісних підручників учням, зокрема з особливими освітніми потребами, та вчителям. Зміни передбачають запровадження дворічного циклу підготовки підручників і посібників, які видають за кошти державного бюджету. Перелік навчальних книг, у яких є потреба, оприлюднюватимуть не до 15 травня, як було раніше, а до 31 січня, за два роки до друку підручників</w:t>
      </w:r>
      <w:r w:rsidRPr="003E554D">
        <w:rPr>
          <w:szCs w:val="28"/>
          <w:shd w:val="clear" w:color="auto" w:fill="FFFFFF"/>
        </w:rPr>
        <w:t xml:space="preserve">. Текст: </w:t>
      </w:r>
      <w:hyperlink r:id="rId20" w:tgtFrame="_blank" w:history="1">
        <w:r w:rsidRPr="003E554D">
          <w:rPr>
            <w:rStyle w:val="a3"/>
            <w:szCs w:val="28"/>
            <w:shd w:val="clear" w:color="auto" w:fill="FFFFFF"/>
            <w:lang w:val="uk-UA"/>
          </w:rPr>
          <w:t>https://ua.korrespondent.net/ukraine/4858162-uriad-zaprovadyv-dvorichnyi-tsykl-pidhotovky-pidruchnykiv</w:t>
        </w:r>
      </w:hyperlink>
    </w:p>
    <w:p w:rsidR="003A04AA" w:rsidRPr="003A04AA" w:rsidRDefault="00E21DAE" w:rsidP="003A04AA">
      <w:pPr>
        <w:pStyle w:val="a7"/>
        <w:numPr>
          <w:ilvl w:val="0"/>
          <w:numId w:val="21"/>
        </w:numPr>
        <w:spacing w:after="120" w:line="360" w:lineRule="auto"/>
        <w:ind w:left="0" w:firstLine="567"/>
        <w:jc w:val="both"/>
        <w:rPr>
          <w:rStyle w:val="a3"/>
          <w:color w:val="auto"/>
          <w:u w:val="none"/>
        </w:rPr>
      </w:pPr>
      <w:r w:rsidRPr="003E554D">
        <w:rPr>
          <w:b/>
          <w:bCs/>
          <w:szCs w:val="28"/>
          <w:lang w:val="uk-UA"/>
        </w:rPr>
        <w:t xml:space="preserve">На маркетплейсах заблокували продаж понад </w:t>
      </w:r>
      <w:r w:rsidR="006B68E6">
        <w:rPr>
          <w:b/>
          <w:bCs/>
          <w:szCs w:val="28"/>
          <w:lang w:val="uk-UA"/>
        </w:rPr>
        <w:br/>
      </w:r>
      <w:r w:rsidRPr="003E554D">
        <w:rPr>
          <w:b/>
          <w:bCs/>
          <w:szCs w:val="28"/>
          <w:lang w:val="uk-UA"/>
        </w:rPr>
        <w:t xml:space="preserve">150 найменувань книг із РФ та Білорусі </w:t>
      </w:r>
      <w:r w:rsidRPr="003E554D">
        <w:rPr>
          <w:szCs w:val="28"/>
          <w:lang w:val="uk-UA"/>
        </w:rPr>
        <w:t xml:space="preserve"> [</w:t>
      </w:r>
      <w:r w:rsidRPr="003E554D">
        <w:rPr>
          <w:color w:val="000000"/>
          <w:szCs w:val="28"/>
          <w:lang w:val="uk-UA"/>
        </w:rPr>
        <w:t>Електронний ресурс] // Укрінформ : [укр. інформ. сайт].</w:t>
      </w:r>
      <w:r w:rsidRPr="003E554D">
        <w:rPr>
          <w:rFonts w:ascii="Arial" w:hAnsi="Arial" w:cs="Arial"/>
          <w:color w:val="000000"/>
          <w:szCs w:val="28"/>
          <w:lang w:val="uk-UA"/>
        </w:rPr>
        <w:t xml:space="preserve"> </w:t>
      </w:r>
      <w:r w:rsidRPr="003E554D">
        <w:rPr>
          <w:color w:val="000000"/>
          <w:szCs w:val="28"/>
          <w:lang w:val="uk-UA"/>
        </w:rPr>
        <w:t>– 2026. – 4 берез. – Електрон. дані.</w:t>
      </w:r>
      <w:r w:rsidRPr="003E554D">
        <w:rPr>
          <w:szCs w:val="28"/>
          <w:lang w:val="uk-UA"/>
        </w:rPr>
        <w:t xml:space="preserve"> </w:t>
      </w:r>
      <w:r w:rsidRPr="003E554D">
        <w:rPr>
          <w:i/>
          <w:iCs/>
          <w:szCs w:val="28"/>
          <w:lang w:val="uk-UA"/>
        </w:rPr>
        <w:t>Подано інформацію, що п</w:t>
      </w:r>
      <w:r w:rsidRPr="003E554D">
        <w:rPr>
          <w:i/>
          <w:iCs/>
          <w:color w:val="000000"/>
          <w:szCs w:val="28"/>
          <w:lang w:val="uk-UA"/>
        </w:rPr>
        <w:t xml:space="preserve">ротягом лютого 2026 р. Державний комітет телебачення та радіомовлення заблокував продаж на маркетплейсах понад </w:t>
      </w:r>
      <w:r w:rsidR="006B68E6">
        <w:rPr>
          <w:i/>
          <w:iCs/>
          <w:color w:val="000000"/>
          <w:szCs w:val="28"/>
          <w:lang w:val="uk-UA"/>
        </w:rPr>
        <w:br/>
      </w:r>
      <w:r w:rsidRPr="003E554D">
        <w:rPr>
          <w:i/>
          <w:iCs/>
          <w:color w:val="000000"/>
          <w:szCs w:val="28"/>
          <w:lang w:val="uk-UA"/>
        </w:rPr>
        <w:t>150 найменувань російської та білоруської видавничої продукції.</w:t>
      </w:r>
      <w:r w:rsidRPr="003E554D">
        <w:rPr>
          <w:i/>
          <w:iCs/>
          <w:szCs w:val="28"/>
          <w:lang w:val="uk-UA"/>
        </w:rPr>
        <w:t xml:space="preserve"> </w:t>
      </w:r>
      <w:r w:rsidRPr="003E554D">
        <w:rPr>
          <w:i/>
          <w:iCs/>
          <w:color w:val="000000"/>
          <w:szCs w:val="28"/>
          <w:lang w:val="uk-UA"/>
        </w:rPr>
        <w:t xml:space="preserve">У Держкомтелерадіо зазначили, що суб’єктам електронної комерції, які розмістили заборонені товари на маркетплейсах, надіслані попередження щодо неприпустимості провадження діяльності у видавничій справі з порушенням вимог українського законодавства. </w:t>
      </w:r>
      <w:r w:rsidRPr="003E554D">
        <w:rPr>
          <w:color w:val="000000"/>
          <w:szCs w:val="28"/>
          <w:lang w:val="uk-UA"/>
        </w:rPr>
        <w:t xml:space="preserve">Текст: </w:t>
      </w:r>
      <w:hyperlink r:id="rId21" w:tgtFrame="_blank" w:history="1">
        <w:r w:rsidRPr="003E554D">
          <w:rPr>
            <w:rStyle w:val="a3"/>
            <w:szCs w:val="28"/>
            <w:lang w:val="uk-UA"/>
          </w:rPr>
          <w:t>https://www.ukrinform.ua/rubric-culture/4097698-na-marketplejsah-zablokuvali-prodaz-ponad-150-najmenuvan-knig-iz-rf-ta-bilorusi.html</w:t>
        </w:r>
      </w:hyperlink>
    </w:p>
    <w:p w:rsidR="00960BC1" w:rsidRPr="00960BC1" w:rsidRDefault="003A04AA" w:rsidP="00960BC1">
      <w:pPr>
        <w:pStyle w:val="a7"/>
        <w:numPr>
          <w:ilvl w:val="0"/>
          <w:numId w:val="21"/>
        </w:numPr>
        <w:spacing w:after="120" w:line="360" w:lineRule="auto"/>
        <w:ind w:left="0" w:firstLine="567"/>
        <w:jc w:val="both"/>
        <w:rPr>
          <w:rStyle w:val="a3"/>
          <w:color w:val="auto"/>
          <w:u w:val="none"/>
        </w:rPr>
      </w:pPr>
      <w:r w:rsidRPr="006B68E6">
        <w:rPr>
          <w:b/>
          <w:szCs w:val="28"/>
        </w:rPr>
        <w:lastRenderedPageBreak/>
        <w:t>«Нести свою свободу»: XIV Книжковий Арсенал оголосив фокус-тему та кураторів програм</w:t>
      </w:r>
      <w:r w:rsidRPr="006B68E6">
        <w:rPr>
          <w:szCs w:val="28"/>
          <w:lang w:val="uk-UA"/>
        </w:rPr>
        <w:t xml:space="preserve"> </w:t>
      </w:r>
      <w:r w:rsidRPr="003A04AA">
        <w:rPr>
          <w:bCs/>
          <w:color w:val="000000"/>
          <w:szCs w:val="28"/>
          <w:lang w:val="uk-UA"/>
        </w:rPr>
        <w:t>[Електронний ресурс] // Читомо</w:t>
      </w:r>
      <w:r w:rsidRPr="003A04AA">
        <w:rPr>
          <w:bCs/>
          <w:color w:val="000000"/>
          <w:szCs w:val="28"/>
        </w:rPr>
        <w:t xml:space="preserve"> </w:t>
      </w:r>
      <w:r w:rsidRPr="003A04AA">
        <w:rPr>
          <w:bCs/>
          <w:color w:val="000000"/>
          <w:szCs w:val="28"/>
          <w:lang w:val="uk-UA"/>
        </w:rPr>
        <w:t xml:space="preserve">: [вебсайт]. – 2026. – 11 берез. </w:t>
      </w:r>
      <w:r w:rsidR="006B68E6">
        <w:rPr>
          <w:bCs/>
          <w:color w:val="000000"/>
          <w:szCs w:val="28"/>
          <w:lang w:val="uk-UA"/>
        </w:rPr>
        <w:t>–</w:t>
      </w:r>
      <w:r w:rsidRPr="003A04AA">
        <w:rPr>
          <w:bCs/>
          <w:color w:val="000000"/>
          <w:szCs w:val="28"/>
          <w:lang w:val="uk-UA"/>
        </w:rPr>
        <w:t xml:space="preserve"> Електрон. дані.</w:t>
      </w:r>
      <w:r w:rsidRPr="00946AD7">
        <w:t xml:space="preserve"> </w:t>
      </w:r>
      <w:r w:rsidRPr="003A04AA">
        <w:rPr>
          <w:lang w:val="uk-UA"/>
        </w:rPr>
        <w:t xml:space="preserve"> </w:t>
      </w:r>
      <w:r w:rsidRPr="003A04AA">
        <w:rPr>
          <w:i/>
          <w:lang w:val="uk-UA"/>
        </w:rPr>
        <w:t xml:space="preserve">Подано інформацію, що </w:t>
      </w:r>
      <w:r w:rsidR="006B68E6">
        <w:rPr>
          <w:i/>
          <w:lang w:val="uk-UA"/>
        </w:rPr>
        <w:br/>
      </w:r>
      <w:r w:rsidRPr="003A04AA">
        <w:rPr>
          <w:bCs/>
          <w:i/>
          <w:color w:val="000000"/>
          <w:szCs w:val="28"/>
          <w:lang w:val="uk-UA"/>
        </w:rPr>
        <w:t>XIV Міжнародний фестиваль «Книжковий Арсенал» оголосив фокус-тему та кураторів програм. Вказано, що фокус-тема цьогорічного фестивалю — «Нести свою свободу». Куратором фокус-теми став український журналіст, правозахисник і ветеран війни Максим Буткевич.</w:t>
      </w:r>
      <w:r w:rsidRPr="003A04AA">
        <w:rPr>
          <w:i/>
        </w:rPr>
        <w:t xml:space="preserve"> </w:t>
      </w:r>
      <w:r w:rsidRPr="003A04AA">
        <w:rPr>
          <w:bCs/>
          <w:i/>
          <w:color w:val="000000"/>
          <w:szCs w:val="28"/>
          <w:lang w:val="uk-UA"/>
        </w:rPr>
        <w:t>Цього року на Книжковий Арсенал повертається Програма письменника</w:t>
      </w:r>
      <w:r w:rsidR="006B68E6">
        <w:rPr>
          <w:bCs/>
          <w:i/>
          <w:color w:val="000000"/>
          <w:szCs w:val="28"/>
          <w:lang w:val="uk-UA"/>
        </w:rPr>
        <w:t>,</w:t>
      </w:r>
      <w:r w:rsidRPr="003A04AA">
        <w:rPr>
          <w:bCs/>
          <w:i/>
          <w:color w:val="000000"/>
          <w:szCs w:val="28"/>
          <w:lang w:val="uk-UA"/>
        </w:rPr>
        <w:t xml:space="preserve"> куратором </w:t>
      </w:r>
      <w:r w:rsidR="006B68E6">
        <w:rPr>
          <w:bCs/>
          <w:i/>
          <w:color w:val="000000"/>
          <w:szCs w:val="28"/>
          <w:lang w:val="uk-UA"/>
        </w:rPr>
        <w:t xml:space="preserve">якої </w:t>
      </w:r>
      <w:r w:rsidRPr="003A04AA">
        <w:rPr>
          <w:bCs/>
          <w:i/>
          <w:color w:val="000000"/>
          <w:szCs w:val="28"/>
          <w:lang w:val="uk-UA"/>
        </w:rPr>
        <w:t xml:space="preserve">стане військовослужбовець ЗСУ, волонтер, поет, прозаїк і перекладач Андрій Любка. Основну програму фестивалю куруватиме культурна менеджерка, викладачка курсів </w:t>
      </w:r>
      <w:r w:rsidR="006B68E6">
        <w:rPr>
          <w:bCs/>
          <w:i/>
          <w:color w:val="000000"/>
          <w:szCs w:val="28"/>
          <w:lang w:val="uk-UA"/>
        </w:rPr>
        <w:t>і</w:t>
      </w:r>
      <w:r w:rsidRPr="003A04AA">
        <w:rPr>
          <w:bCs/>
          <w:i/>
          <w:color w:val="000000"/>
          <w:szCs w:val="28"/>
          <w:lang w:val="uk-UA"/>
        </w:rPr>
        <w:t xml:space="preserve">з літератури та дослідниця міжтекстових і міжкультурних зв’язків Валентина Сотникова. Під час фестивалю також відбудеться Дитяча програма під кураторством письменниці, журналістки й перекладачки Ольги Русіної. Зі спеціальною програмою фестиваль також прийматиме Фестиваль перших п’єс </w:t>
      </w:r>
      <w:r w:rsidR="006B68E6">
        <w:rPr>
          <w:bCs/>
          <w:i/>
          <w:color w:val="000000"/>
          <w:szCs w:val="28"/>
          <w:lang w:val="uk-UA"/>
        </w:rPr>
        <w:t>і</w:t>
      </w:r>
      <w:r w:rsidRPr="003A04AA">
        <w:rPr>
          <w:bCs/>
          <w:i/>
          <w:color w:val="000000"/>
          <w:szCs w:val="28"/>
          <w:lang w:val="uk-UA"/>
        </w:rPr>
        <w:t xml:space="preserve"> Театр ветеранів. Видавці також матимуть окремі події у програмі фестивалю. Нагадано, що Міжнародний фестиваль «Книжковий Арсенал» організовує Мистецький арсенал у співпраці з ГО «Спільнота Мистецького арсеналу». Фестиваль відбувається з 2011 р. і є однією з найвпливовіших літературно-мистецьких подій Східної Європи. У 2019 р. він отримав звання «Найкращий літературний фестиваль світу». </w:t>
      </w:r>
      <w:r w:rsidRPr="003A04AA">
        <w:rPr>
          <w:bCs/>
          <w:color w:val="000000"/>
          <w:szCs w:val="28"/>
          <w:lang w:val="uk-UA"/>
        </w:rPr>
        <w:t xml:space="preserve">Текст: </w:t>
      </w:r>
      <w:hyperlink r:id="rId22" w:history="1">
        <w:r w:rsidRPr="003A04AA">
          <w:rPr>
            <w:rStyle w:val="a3"/>
            <w:bCs/>
            <w:szCs w:val="28"/>
            <w:lang w:val="uk-UA"/>
          </w:rPr>
          <w:t>https://chytomo.com/nesty-svoiu-svobodu-xiv-knyzhkovyj-arsenal-oholosyv-fokus-temu-ta-kuratoriv-prohram/</w:t>
        </w:r>
      </w:hyperlink>
    </w:p>
    <w:p w:rsidR="00960BC1" w:rsidRPr="00960BC1" w:rsidRDefault="00960BC1" w:rsidP="00960BC1">
      <w:pPr>
        <w:pStyle w:val="a7"/>
        <w:numPr>
          <w:ilvl w:val="0"/>
          <w:numId w:val="21"/>
        </w:numPr>
        <w:spacing w:after="120" w:line="360" w:lineRule="auto"/>
        <w:ind w:left="0" w:firstLine="567"/>
        <w:jc w:val="both"/>
      </w:pPr>
      <w:r w:rsidRPr="006B68E6">
        <w:rPr>
          <w:b/>
          <w:lang w:val="uk-UA"/>
        </w:rPr>
        <w:t>Оголосили програму України на Лейпцизькій книжковій виставці-2026</w:t>
      </w:r>
      <w:r w:rsidRPr="00960BC1">
        <w:rPr>
          <w:b/>
          <w:lang w:val="uk-UA"/>
        </w:rPr>
        <w:t xml:space="preserve"> </w:t>
      </w:r>
      <w:r w:rsidRPr="00960BC1">
        <w:rPr>
          <w:rFonts w:cs="Times New Roman"/>
          <w:bCs/>
          <w:szCs w:val="28"/>
          <w:lang w:val="uk-UA"/>
        </w:rPr>
        <w:t>[Електронний ресурс] // Читомо</w:t>
      </w:r>
      <w:r w:rsidRPr="00960BC1">
        <w:rPr>
          <w:rFonts w:cs="Times New Roman"/>
          <w:bCs/>
          <w:szCs w:val="28"/>
        </w:rPr>
        <w:t xml:space="preserve"> </w:t>
      </w:r>
      <w:r w:rsidRPr="00960BC1">
        <w:rPr>
          <w:rFonts w:cs="Times New Roman"/>
          <w:bCs/>
          <w:szCs w:val="28"/>
          <w:lang w:val="uk-UA"/>
        </w:rPr>
        <w:t xml:space="preserve">: [вебсайт]. – 2026. – 12 берез. – Електрон. дані. </w:t>
      </w:r>
      <w:r w:rsidRPr="00960BC1">
        <w:rPr>
          <w:i/>
          <w:lang w:val="uk-UA"/>
        </w:rPr>
        <w:t xml:space="preserve">За повідомленням Українського інституту книги (УІК), на Лейпцизькій книжковій виставці у Німеччині, що проходитиме 19 - </w:t>
      </w:r>
      <w:r w:rsidR="006B68E6">
        <w:rPr>
          <w:i/>
          <w:lang w:val="uk-UA"/>
        </w:rPr>
        <w:br/>
      </w:r>
      <w:r w:rsidRPr="00960BC1">
        <w:rPr>
          <w:i/>
          <w:lang w:val="uk-UA"/>
        </w:rPr>
        <w:t xml:space="preserve">22 березня 2026 р., Україна матиме спеціальну літературну програму та національний стенд. У межах заходу заплановано літературні дискусії, презентації книжок, авторські читання та культурні події, що покликані представити українську літературу і досвід країни під час війни </w:t>
      </w:r>
      <w:r w:rsidRPr="00960BC1">
        <w:rPr>
          <w:i/>
          <w:lang w:val="uk-UA"/>
        </w:rPr>
        <w:lastRenderedPageBreak/>
        <w:t xml:space="preserve">міжнародній аудиторії. </w:t>
      </w:r>
      <w:r w:rsidRPr="00960BC1">
        <w:rPr>
          <w:i/>
        </w:rPr>
        <w:t xml:space="preserve">Участь України у виставці спрямована на популяризацію української культури, підтримку перекладів </w:t>
      </w:r>
      <w:r w:rsidR="006B68E6">
        <w:rPr>
          <w:i/>
          <w:lang w:val="uk-UA"/>
        </w:rPr>
        <w:t>і</w:t>
      </w:r>
      <w:r w:rsidRPr="00960BC1">
        <w:rPr>
          <w:i/>
        </w:rPr>
        <w:t xml:space="preserve"> розширення міжнародної співпраці у сфері книговидання</w:t>
      </w:r>
      <w:r>
        <w:t>.</w:t>
      </w:r>
      <w:r w:rsidRPr="00960BC1">
        <w:rPr>
          <w:lang w:val="uk-UA"/>
        </w:rPr>
        <w:t xml:space="preserve"> Текст: </w:t>
      </w:r>
      <w:hyperlink r:id="rId23" w:history="1">
        <w:r w:rsidRPr="00960BC1">
          <w:rPr>
            <w:rStyle w:val="a3"/>
            <w:lang w:val="uk-UA"/>
          </w:rPr>
          <w:t>https://chytomo.com/oholosyly-prohramu-ukrainy-na-lejptsyzkij-knyzhkovij-vystavtsi-2026/</w:t>
        </w:r>
      </w:hyperlink>
    </w:p>
    <w:p w:rsidR="003B2EDD" w:rsidRPr="006B68E6" w:rsidRDefault="003B2EDD" w:rsidP="003B2EDD">
      <w:pPr>
        <w:pStyle w:val="a7"/>
        <w:numPr>
          <w:ilvl w:val="0"/>
          <w:numId w:val="21"/>
        </w:numPr>
        <w:spacing w:after="120" w:line="360" w:lineRule="auto"/>
        <w:ind w:left="0" w:firstLine="567"/>
        <w:jc w:val="both"/>
        <w:rPr>
          <w:lang w:val="uk-UA"/>
        </w:rPr>
      </w:pPr>
      <w:r w:rsidRPr="006B68E6">
        <w:rPr>
          <w:rFonts w:cs="Times New Roman"/>
          <w:b/>
          <w:szCs w:val="28"/>
          <w:lang w:val="uk-UA"/>
        </w:rPr>
        <w:t>Сенченко М. Функції та механізми фінансування асоціацій видавців і книгорозповсюджувачів в окремих країнах світу</w:t>
      </w:r>
      <w:r w:rsidRPr="006B68E6">
        <w:rPr>
          <w:rFonts w:cs="Times New Roman"/>
          <w:szCs w:val="28"/>
          <w:lang w:val="uk-UA"/>
        </w:rPr>
        <w:t xml:space="preserve"> </w:t>
      </w:r>
      <w:r w:rsidRPr="003B2EDD">
        <w:rPr>
          <w:rFonts w:cs="Times New Roman"/>
          <w:szCs w:val="28"/>
          <w:lang w:val="uk-UA"/>
        </w:rPr>
        <w:t>[Електронний ресурс] / Микола Сенченко</w:t>
      </w:r>
      <w:r w:rsidRPr="003B2EDD">
        <w:rPr>
          <w:rFonts w:cs="Times New Roman"/>
          <w:bCs/>
          <w:szCs w:val="28"/>
          <w:shd w:val="clear" w:color="auto" w:fill="FFFFFF"/>
          <w:lang w:val="uk-UA"/>
        </w:rPr>
        <w:t xml:space="preserve"> </w:t>
      </w:r>
      <w:r w:rsidRPr="003B2EDD">
        <w:rPr>
          <w:rFonts w:cs="Times New Roman"/>
          <w:szCs w:val="28"/>
          <w:lang w:val="uk-UA"/>
        </w:rPr>
        <w:t xml:space="preserve"> // Вісн. Кн. палати. – 2025. – № 11.  – С. 3-13. </w:t>
      </w:r>
      <w:r w:rsidR="006B68E6" w:rsidRPr="006B68E6">
        <w:rPr>
          <w:rFonts w:cs="Times New Roman"/>
          <w:i/>
          <w:szCs w:val="28"/>
          <w:lang w:val="uk-UA"/>
        </w:rPr>
        <w:t>Висвітлено</w:t>
      </w:r>
      <w:r w:rsidRPr="003B2EDD">
        <w:rPr>
          <w:rFonts w:cs="Times New Roman"/>
          <w:i/>
          <w:szCs w:val="28"/>
          <w:lang w:val="uk-UA"/>
        </w:rPr>
        <w:t xml:space="preserve"> функції і джерела фінансування асоціацій видавців і книгорозповсюджувачів Німеччини, Великої Британії, США, Франції, Австралії та Польщі. На основі порівняльного аналізу діяльності головних організацій (наприклад, </w:t>
      </w:r>
      <w:r w:rsidR="006B68E6">
        <w:rPr>
          <w:rFonts w:cs="Times New Roman"/>
          <w:i/>
          <w:szCs w:val="28"/>
          <w:lang w:val="uk-UA"/>
        </w:rPr>
        <w:t>”</w:t>
      </w:r>
      <w:r w:rsidRPr="003B2EDD">
        <w:rPr>
          <w:rFonts w:cs="Times New Roman"/>
          <w:i/>
          <w:szCs w:val="28"/>
          <w:lang w:val="uk-UA"/>
        </w:rPr>
        <w:t>Börsenverein des Deutschen Buchhandels</w:t>
      </w:r>
      <w:r w:rsidR="006B68E6">
        <w:rPr>
          <w:rFonts w:cs="Times New Roman"/>
          <w:i/>
          <w:szCs w:val="28"/>
          <w:lang w:val="uk-UA"/>
        </w:rPr>
        <w:t>”</w:t>
      </w:r>
      <w:r w:rsidRPr="003B2EDD">
        <w:rPr>
          <w:rFonts w:cs="Times New Roman"/>
          <w:i/>
          <w:szCs w:val="28"/>
          <w:lang w:val="uk-UA"/>
        </w:rPr>
        <w:t xml:space="preserve"> у Німеччині; </w:t>
      </w:r>
      <w:r w:rsidR="006B68E6">
        <w:rPr>
          <w:rFonts w:cs="Times New Roman"/>
          <w:i/>
          <w:szCs w:val="28"/>
          <w:lang w:val="uk-UA"/>
        </w:rPr>
        <w:t>”</w:t>
      </w:r>
      <w:r w:rsidRPr="003B2EDD">
        <w:rPr>
          <w:rFonts w:cs="Times New Roman"/>
          <w:i/>
          <w:szCs w:val="28"/>
          <w:lang w:val="uk-UA"/>
        </w:rPr>
        <w:t>The Publishers Association</w:t>
      </w:r>
      <w:r w:rsidR="006B68E6">
        <w:rPr>
          <w:rFonts w:cs="Times New Roman"/>
          <w:i/>
          <w:szCs w:val="28"/>
          <w:lang w:val="uk-UA"/>
        </w:rPr>
        <w:t>”</w:t>
      </w:r>
      <w:r w:rsidRPr="003B2EDD">
        <w:rPr>
          <w:rFonts w:cs="Times New Roman"/>
          <w:i/>
          <w:szCs w:val="28"/>
          <w:lang w:val="uk-UA"/>
        </w:rPr>
        <w:t xml:space="preserve"> у Великій Британії; </w:t>
      </w:r>
      <w:r w:rsidR="006B68E6">
        <w:rPr>
          <w:rFonts w:cs="Times New Roman"/>
          <w:i/>
          <w:szCs w:val="28"/>
          <w:lang w:val="uk-UA"/>
        </w:rPr>
        <w:t>”</w:t>
      </w:r>
      <w:r w:rsidRPr="003B2EDD">
        <w:rPr>
          <w:rFonts w:cs="Times New Roman"/>
          <w:i/>
          <w:szCs w:val="28"/>
          <w:lang w:val="uk-UA"/>
        </w:rPr>
        <w:t>Association of American Publishers</w:t>
      </w:r>
      <w:r w:rsidR="006B68E6">
        <w:rPr>
          <w:rFonts w:cs="Times New Roman"/>
          <w:i/>
          <w:szCs w:val="28"/>
          <w:lang w:val="uk-UA"/>
        </w:rPr>
        <w:t>”</w:t>
      </w:r>
      <w:r w:rsidRPr="003B2EDD">
        <w:rPr>
          <w:rFonts w:cs="Times New Roman"/>
          <w:i/>
          <w:szCs w:val="28"/>
          <w:lang w:val="uk-UA"/>
        </w:rPr>
        <w:t xml:space="preserve"> у США; </w:t>
      </w:r>
      <w:r w:rsidR="006B68E6">
        <w:rPr>
          <w:rFonts w:cs="Times New Roman"/>
          <w:i/>
          <w:szCs w:val="28"/>
          <w:lang w:val="uk-UA"/>
        </w:rPr>
        <w:t>”</w:t>
      </w:r>
      <w:r w:rsidRPr="003B2EDD">
        <w:rPr>
          <w:rFonts w:cs="Times New Roman"/>
          <w:i/>
          <w:szCs w:val="28"/>
          <w:lang w:val="uk-UA"/>
        </w:rPr>
        <w:t>Le Syndicat national de l'édition</w:t>
      </w:r>
      <w:r w:rsidR="006B68E6">
        <w:rPr>
          <w:rFonts w:cs="Times New Roman"/>
          <w:i/>
          <w:szCs w:val="28"/>
          <w:lang w:val="uk-UA"/>
        </w:rPr>
        <w:t>”</w:t>
      </w:r>
      <w:r w:rsidRPr="003B2EDD">
        <w:rPr>
          <w:rFonts w:cs="Times New Roman"/>
          <w:i/>
          <w:szCs w:val="28"/>
          <w:lang w:val="uk-UA"/>
        </w:rPr>
        <w:t xml:space="preserve"> у Франції; </w:t>
      </w:r>
      <w:r w:rsidR="006B68E6">
        <w:rPr>
          <w:rFonts w:cs="Times New Roman"/>
          <w:i/>
          <w:szCs w:val="28"/>
          <w:lang w:val="uk-UA"/>
        </w:rPr>
        <w:t>”</w:t>
      </w:r>
      <w:r w:rsidRPr="003B2EDD">
        <w:rPr>
          <w:rFonts w:cs="Times New Roman"/>
          <w:i/>
          <w:szCs w:val="28"/>
          <w:lang w:val="uk-UA"/>
        </w:rPr>
        <w:t>Australian Publishers Association</w:t>
      </w:r>
      <w:r w:rsidR="006B68E6">
        <w:rPr>
          <w:rFonts w:cs="Times New Roman"/>
          <w:i/>
          <w:szCs w:val="28"/>
          <w:lang w:val="uk-UA"/>
        </w:rPr>
        <w:t>”</w:t>
      </w:r>
      <w:r w:rsidRPr="003B2EDD">
        <w:rPr>
          <w:rFonts w:cs="Times New Roman"/>
          <w:i/>
          <w:szCs w:val="28"/>
          <w:lang w:val="uk-UA"/>
        </w:rPr>
        <w:t xml:space="preserve"> в Австралії; </w:t>
      </w:r>
      <w:r w:rsidR="006B68E6">
        <w:rPr>
          <w:rFonts w:cs="Times New Roman"/>
          <w:i/>
          <w:szCs w:val="28"/>
          <w:lang w:val="uk-UA"/>
        </w:rPr>
        <w:t>”</w:t>
      </w:r>
      <w:r w:rsidRPr="003B2EDD">
        <w:rPr>
          <w:rFonts w:cs="Times New Roman"/>
          <w:i/>
          <w:szCs w:val="28"/>
          <w:lang w:val="uk-UA"/>
        </w:rPr>
        <w:t>Polskie Towarzystwo Księgarzy</w:t>
      </w:r>
      <w:r w:rsidR="006B68E6">
        <w:rPr>
          <w:rFonts w:cs="Times New Roman"/>
          <w:i/>
          <w:szCs w:val="28"/>
          <w:lang w:val="uk-UA"/>
        </w:rPr>
        <w:t>”</w:t>
      </w:r>
      <w:r w:rsidRPr="003B2EDD">
        <w:rPr>
          <w:rFonts w:cs="Times New Roman"/>
          <w:i/>
          <w:szCs w:val="28"/>
          <w:lang w:val="uk-UA"/>
        </w:rPr>
        <w:t xml:space="preserve"> в Польщі) розглянуто основні ролі асоціацій: представництво інтересів галузі в урядових і публічних структурах, захист авторських прав, організація ярмарків і премій, сприяння цифровізації та міжнародній співпраці, лобіювання політики фіксованої ціни на книги. Окремо розглянуто моделі фінансування діяльності асоціацій </w:t>
      </w:r>
      <w:r w:rsidR="006B68E6">
        <w:rPr>
          <w:rFonts w:cs="Times New Roman"/>
          <w:i/>
          <w:szCs w:val="28"/>
          <w:lang w:val="uk-UA"/>
        </w:rPr>
        <w:t>і вказано</w:t>
      </w:r>
      <w:r w:rsidRPr="003B2EDD">
        <w:rPr>
          <w:rFonts w:cs="Times New Roman"/>
          <w:i/>
          <w:szCs w:val="28"/>
          <w:lang w:val="uk-UA"/>
        </w:rPr>
        <w:t xml:space="preserve">, що вони здебільшого базовані на членських внесках, державних грантах і партнерствах із міжнародними структурами на кшталт </w:t>
      </w:r>
      <w:r w:rsidR="006B68E6">
        <w:rPr>
          <w:rFonts w:cs="Times New Roman"/>
          <w:i/>
          <w:szCs w:val="28"/>
          <w:lang w:val="uk-UA"/>
        </w:rPr>
        <w:t>”</w:t>
      </w:r>
      <w:r w:rsidRPr="003B2EDD">
        <w:rPr>
          <w:rFonts w:cs="Times New Roman"/>
          <w:i/>
          <w:szCs w:val="28"/>
          <w:lang w:val="uk-UA"/>
        </w:rPr>
        <w:t>International Publishers Association</w:t>
      </w:r>
      <w:r w:rsidR="006B68E6">
        <w:rPr>
          <w:rFonts w:cs="Times New Roman"/>
          <w:i/>
          <w:szCs w:val="28"/>
          <w:lang w:val="uk-UA"/>
        </w:rPr>
        <w:t>”</w:t>
      </w:r>
      <w:r w:rsidRPr="003B2EDD">
        <w:rPr>
          <w:rFonts w:cs="Times New Roman"/>
          <w:i/>
          <w:szCs w:val="28"/>
          <w:lang w:val="uk-UA"/>
        </w:rPr>
        <w:t xml:space="preserve">. Визначено спільні виклики для успішного розвитку асоціацій, </w:t>
      </w:r>
      <w:r w:rsidR="006B68E6">
        <w:rPr>
          <w:rFonts w:cs="Times New Roman"/>
          <w:i/>
          <w:szCs w:val="28"/>
          <w:lang w:val="uk-UA"/>
        </w:rPr>
        <w:br/>
      </w:r>
      <w:r w:rsidRPr="003B2EDD">
        <w:rPr>
          <w:rFonts w:cs="Times New Roman"/>
          <w:i/>
          <w:szCs w:val="28"/>
          <w:lang w:val="uk-UA"/>
        </w:rPr>
        <w:t>як-от вплив цифрових технологій і глобалізації</w:t>
      </w:r>
      <w:r w:rsidR="006B68E6">
        <w:rPr>
          <w:rFonts w:cs="Times New Roman"/>
          <w:i/>
          <w:szCs w:val="28"/>
          <w:lang w:val="uk-UA"/>
        </w:rPr>
        <w:t>; надано</w:t>
      </w:r>
      <w:r w:rsidRPr="003B2EDD">
        <w:rPr>
          <w:rFonts w:cs="Times New Roman"/>
          <w:i/>
          <w:szCs w:val="28"/>
          <w:lang w:val="uk-UA"/>
        </w:rPr>
        <w:t xml:space="preserve"> рекомендації щодо оптимізації їхньої діяльності в контексті європейської та світової інтеграції. </w:t>
      </w:r>
      <w:r w:rsidRPr="003B2EDD">
        <w:rPr>
          <w:rFonts w:cs="Times New Roman"/>
          <w:szCs w:val="28"/>
          <w:lang w:val="uk-UA"/>
        </w:rPr>
        <w:t xml:space="preserve">Текст: </w:t>
      </w:r>
      <w:hyperlink r:id="rId24" w:history="1">
        <w:r w:rsidRPr="003B2EDD">
          <w:rPr>
            <w:rStyle w:val="a3"/>
            <w:rFonts w:cs="Times New Roman"/>
            <w:szCs w:val="28"/>
            <w:lang w:val="uk-UA"/>
          </w:rPr>
          <w:t>http://visnyk.ukrbook.net/article/view/345325</w:t>
        </w:r>
      </w:hyperlink>
    </w:p>
    <w:p w:rsidR="003509CE" w:rsidRPr="003509CE" w:rsidRDefault="005065A5" w:rsidP="003509CE">
      <w:pPr>
        <w:pStyle w:val="a7"/>
        <w:numPr>
          <w:ilvl w:val="0"/>
          <w:numId w:val="21"/>
        </w:numPr>
        <w:spacing w:after="120" w:line="360" w:lineRule="auto"/>
        <w:ind w:left="0" w:firstLine="567"/>
        <w:jc w:val="both"/>
        <w:rPr>
          <w:rStyle w:val="a3"/>
          <w:color w:val="auto"/>
          <w:u w:val="none"/>
        </w:rPr>
      </w:pPr>
      <w:r w:rsidRPr="00BA60A3">
        <w:rPr>
          <w:rFonts w:eastAsia="Times New Roman" w:cs="Times New Roman"/>
          <w:b/>
          <w:szCs w:val="28"/>
          <w:lang w:val="uk-UA"/>
        </w:rPr>
        <w:t xml:space="preserve">Стрельбицька С. М. Інформаційне обслуговування у видавничих процесах: тенденції автоматизації </w:t>
      </w:r>
      <w:r w:rsidRPr="005065A5">
        <w:rPr>
          <w:lang w:val="uk-UA"/>
        </w:rPr>
        <w:t xml:space="preserve">[Електронний ресурс] / </w:t>
      </w:r>
      <w:r w:rsidR="00BA60A3">
        <w:rPr>
          <w:lang w:val="uk-UA"/>
        </w:rPr>
        <w:br/>
      </w:r>
      <w:r w:rsidRPr="005065A5">
        <w:rPr>
          <w:lang w:val="uk-UA"/>
        </w:rPr>
        <w:t xml:space="preserve">С. М. Стрельбицька // Поліграфія і видавн. справа. – 2025. – № 2. – С. 238-244. </w:t>
      </w:r>
      <w:r w:rsidRPr="005065A5">
        <w:rPr>
          <w:i/>
          <w:lang w:val="uk-UA"/>
        </w:rPr>
        <w:t xml:space="preserve">Досліджено процеси автоматизації та цифрової трансформації у </w:t>
      </w:r>
      <w:r w:rsidRPr="005065A5">
        <w:rPr>
          <w:i/>
          <w:lang w:val="uk-UA"/>
        </w:rPr>
        <w:lastRenderedPageBreak/>
        <w:t xml:space="preserve">видавничій сфері. Увагу приділено впровадженню інформаційних сервісів, хмарних платформ, штучного інтелекту (ШІ) та технологій машинного навчання в редакційні й виробничі процеси. Показано, що автоматизація сприяє оптимізації роботи видавництв, зменшенню кількості помилок і скороченню виробничих циклів. </w:t>
      </w:r>
      <w:r w:rsidR="00BA60A3">
        <w:rPr>
          <w:i/>
          <w:lang w:val="uk-UA"/>
        </w:rPr>
        <w:t xml:space="preserve">Висвітлено </w:t>
      </w:r>
      <w:r w:rsidRPr="005065A5">
        <w:rPr>
          <w:i/>
          <w:lang w:val="uk-UA"/>
        </w:rPr>
        <w:t xml:space="preserve"> зміну ролі редактора в цифровому середовищі, де він дедалі більше виступає як аналітик і куратор контенту. Зроблено висновок, що автоматизація інформаційних послуг є важливим чинником підвищення ефективності видавничої діяльності та розвитку інноваційних форматів цифрового контенту. </w:t>
      </w:r>
      <w:r w:rsidRPr="005065A5">
        <w:rPr>
          <w:lang w:val="uk-UA"/>
        </w:rPr>
        <w:t xml:space="preserve">Текст: </w:t>
      </w:r>
      <w:hyperlink r:id="rId25" w:history="1">
        <w:r w:rsidRPr="005065A5">
          <w:rPr>
            <w:rStyle w:val="a3"/>
            <w:lang w:val="uk-UA"/>
          </w:rPr>
          <w:t>https://pvs.uad.lviv.ua/media/2-90/25.pdf</w:t>
        </w:r>
      </w:hyperlink>
    </w:p>
    <w:p w:rsidR="003509CE" w:rsidRPr="003509CE" w:rsidRDefault="003509CE" w:rsidP="003509CE">
      <w:pPr>
        <w:pStyle w:val="a7"/>
        <w:numPr>
          <w:ilvl w:val="0"/>
          <w:numId w:val="21"/>
        </w:numPr>
        <w:spacing w:after="120" w:line="360" w:lineRule="auto"/>
        <w:ind w:left="0" w:firstLine="567"/>
        <w:jc w:val="both"/>
      </w:pPr>
      <w:r w:rsidRPr="00BA60A3">
        <w:rPr>
          <w:b/>
          <w:lang w:val="uk-UA"/>
        </w:rPr>
        <w:t xml:space="preserve">У Великій Британії автори публікують "порожню" книгу на знак протесту проти використання їхніх творів ШІ </w:t>
      </w:r>
      <w:r w:rsidRPr="003509CE">
        <w:rPr>
          <w:kern w:val="36"/>
          <w:szCs w:val="28"/>
        </w:rPr>
        <w:t>[Електронний ресурс] // Юрид. газ. – 202</w:t>
      </w:r>
      <w:r w:rsidRPr="003509CE">
        <w:rPr>
          <w:kern w:val="36"/>
          <w:szCs w:val="28"/>
          <w:lang w:val="uk-UA"/>
        </w:rPr>
        <w:t>6</w:t>
      </w:r>
      <w:r w:rsidRPr="003509CE">
        <w:rPr>
          <w:kern w:val="36"/>
          <w:szCs w:val="28"/>
        </w:rPr>
        <w:t xml:space="preserve">. – </w:t>
      </w:r>
      <w:r w:rsidRPr="003509CE">
        <w:rPr>
          <w:kern w:val="36"/>
          <w:szCs w:val="28"/>
          <w:lang w:val="uk-UA"/>
        </w:rPr>
        <w:t>11 берез</w:t>
      </w:r>
      <w:r w:rsidRPr="003509CE">
        <w:rPr>
          <w:kern w:val="36"/>
          <w:szCs w:val="28"/>
        </w:rPr>
        <w:t xml:space="preserve">. </w:t>
      </w:r>
      <w:r w:rsidR="00BA60A3">
        <w:rPr>
          <w:kern w:val="36"/>
          <w:szCs w:val="28"/>
          <w:lang w:val="uk-UA"/>
        </w:rPr>
        <w:t>–</w:t>
      </w:r>
      <w:r w:rsidRPr="003509CE">
        <w:rPr>
          <w:kern w:val="36"/>
          <w:szCs w:val="28"/>
        </w:rPr>
        <w:t xml:space="preserve"> Електрон. дані.</w:t>
      </w:r>
      <w:r w:rsidRPr="003509CE">
        <w:rPr>
          <w:kern w:val="36"/>
          <w:szCs w:val="28"/>
          <w:lang w:val="uk-UA"/>
        </w:rPr>
        <w:t xml:space="preserve"> </w:t>
      </w:r>
      <w:r w:rsidRPr="003509CE">
        <w:rPr>
          <w:i/>
          <w:kern w:val="36"/>
          <w:szCs w:val="28"/>
          <w:lang w:val="uk-UA"/>
        </w:rPr>
        <w:t>За повідомленням видання ”</w:t>
      </w:r>
      <w:r w:rsidRPr="003509CE">
        <w:rPr>
          <w:i/>
          <w:lang w:val="uk-UA"/>
        </w:rPr>
        <w:t xml:space="preserve">The Guardian”, тисячі авторів у Великій Британії видали "порожню" книгу на знак протесту проти використання їхніх творів без дозволу компаніями, що займаються штучним інтелектом (ШІ). Зазначено, що близько </w:t>
      </w:r>
      <w:r w:rsidR="00BA60A3">
        <w:rPr>
          <w:i/>
          <w:lang w:val="uk-UA"/>
        </w:rPr>
        <w:br/>
      </w:r>
      <w:r w:rsidRPr="003509CE">
        <w:rPr>
          <w:i/>
          <w:lang w:val="uk-UA"/>
        </w:rPr>
        <w:t>10 000 письменників взяли участь у створенні книги "Не крадіть цю книгу", єдиним змістом якої є список їхніх імен. Копії твору роздавали відвідувачам Лондонського книжкового ярмарку, за тиждень до того, як уряд Великої Британії має опублікувати оцінку економічних витрат від запропонованих змін до закону про авторське право. На звороті обкладинки книги написано: "Уряд Великої Британії не повинен легалізувати крадіжку книг на користь компаній, що займаються штучним інтелектом".  Акцентовано, що видавці також запустять ініціативу з ліцензування ШІ на Лондонській книжковій ярмарці. Зауважено, що неприбуткова галузева організація ”Publishers’ Licensing Services” створює колективну ліцензійну схему і запрошує представників галузі приєднатися до неї в надії, що це забезпечить законний доступ до опублікованих творів.</w:t>
      </w:r>
      <w:r w:rsidRPr="003509CE">
        <w:rPr>
          <w:lang w:val="uk-UA"/>
        </w:rPr>
        <w:t xml:space="preserve"> Текст: </w:t>
      </w:r>
      <w:hyperlink r:id="rId26" w:history="1">
        <w:r w:rsidRPr="003509CE">
          <w:rPr>
            <w:rStyle w:val="a3"/>
            <w:lang w:val="uk-UA"/>
          </w:rPr>
          <w:t>https://yur-gazeta.com/golovna/u-velikiy-britaniyi-avtori-publikuyut-porozhnyu-knigu-na-znak-protestu-proti-vikoristannya-yihnih-tv.html</w:t>
        </w:r>
      </w:hyperlink>
    </w:p>
    <w:p w:rsidR="009D33AE" w:rsidRPr="009D33AE" w:rsidRDefault="009D33AE" w:rsidP="009D33AE">
      <w:pPr>
        <w:pStyle w:val="a7"/>
        <w:numPr>
          <w:ilvl w:val="0"/>
          <w:numId w:val="21"/>
        </w:numPr>
        <w:spacing w:after="120" w:line="360" w:lineRule="auto"/>
        <w:ind w:left="0" w:firstLine="567"/>
        <w:jc w:val="both"/>
      </w:pPr>
      <w:r w:rsidRPr="00375FBE">
        <w:rPr>
          <w:b/>
          <w:bCs/>
          <w:szCs w:val="28"/>
          <w:lang w:val="uk-UA"/>
        </w:rPr>
        <w:lastRenderedPageBreak/>
        <w:t xml:space="preserve">У Києві представили переклад «Кобзаря» арабською мовою </w:t>
      </w:r>
      <w:r w:rsidRPr="00375FBE">
        <w:rPr>
          <w:szCs w:val="28"/>
          <w:lang w:val="uk-UA"/>
        </w:rPr>
        <w:t xml:space="preserve"> </w:t>
      </w:r>
      <w:r w:rsidRPr="009D33AE">
        <w:rPr>
          <w:szCs w:val="28"/>
          <w:lang w:val="uk-UA"/>
        </w:rPr>
        <w:t>[</w:t>
      </w:r>
      <w:r w:rsidRPr="009D33AE">
        <w:rPr>
          <w:color w:val="000000"/>
          <w:szCs w:val="28"/>
          <w:lang w:val="uk-UA"/>
        </w:rPr>
        <w:t>Електронний ресурс] // Укрінформ : [укр. інформ. сайт].</w:t>
      </w:r>
      <w:r w:rsidRPr="009D33AE">
        <w:rPr>
          <w:rFonts w:ascii="Arial" w:hAnsi="Arial" w:cs="Arial"/>
          <w:color w:val="000000"/>
          <w:szCs w:val="28"/>
          <w:lang w:val="uk-UA"/>
        </w:rPr>
        <w:t xml:space="preserve"> </w:t>
      </w:r>
      <w:r w:rsidRPr="009D33AE">
        <w:rPr>
          <w:color w:val="000000"/>
          <w:szCs w:val="28"/>
          <w:lang w:val="uk-UA"/>
        </w:rPr>
        <w:t>– 2026. – 10 берез. – Електрон. дані.</w:t>
      </w:r>
      <w:r w:rsidRPr="009D33AE">
        <w:rPr>
          <w:lang w:val="uk-UA"/>
        </w:rPr>
        <w:t xml:space="preserve"> </w:t>
      </w:r>
      <w:r w:rsidRPr="009D33AE">
        <w:rPr>
          <w:i/>
          <w:lang w:val="uk-UA"/>
        </w:rPr>
        <w:t xml:space="preserve">Зазначено, що 10 березня  переклад «Кобзаря» арабською мовою  </w:t>
      </w:r>
      <w:r w:rsidRPr="009D33AE">
        <w:rPr>
          <w:i/>
          <w:color w:val="000000"/>
          <w:szCs w:val="28"/>
          <w:lang w:val="uk-UA"/>
        </w:rPr>
        <w:t xml:space="preserve">презентував  директор Дипломатичної академії ім. </w:t>
      </w:r>
      <w:r w:rsidR="00375FBE">
        <w:rPr>
          <w:i/>
          <w:color w:val="000000"/>
          <w:szCs w:val="28"/>
          <w:lang w:val="uk-UA"/>
        </w:rPr>
        <w:t xml:space="preserve">Геннадія </w:t>
      </w:r>
      <w:r w:rsidRPr="009D33AE">
        <w:rPr>
          <w:i/>
          <w:color w:val="000000"/>
          <w:szCs w:val="28"/>
          <w:lang w:val="uk-UA"/>
        </w:rPr>
        <w:t>Удовенка при Міністерстві закордонних справ (МЗС) та експосол України в Лівані Ігор Осташ</w:t>
      </w:r>
      <w:r w:rsidR="00375FBE">
        <w:rPr>
          <w:i/>
          <w:color w:val="000000"/>
          <w:szCs w:val="28"/>
          <w:lang w:val="uk-UA"/>
        </w:rPr>
        <w:t>, який</w:t>
      </w:r>
      <w:r w:rsidRPr="009D33AE">
        <w:rPr>
          <w:i/>
          <w:color w:val="000000"/>
          <w:szCs w:val="28"/>
          <w:lang w:val="uk-UA"/>
        </w:rPr>
        <w:t xml:space="preserve"> наголосив, що переклад виданий для 500 млн </w:t>
      </w:r>
      <w:r w:rsidR="00375FBE">
        <w:rPr>
          <w:i/>
          <w:color w:val="000000"/>
          <w:szCs w:val="28"/>
          <w:lang w:val="uk-UA"/>
        </w:rPr>
        <w:t xml:space="preserve">арабомовних </w:t>
      </w:r>
      <w:r w:rsidRPr="009D33AE">
        <w:rPr>
          <w:i/>
          <w:color w:val="000000"/>
          <w:szCs w:val="28"/>
          <w:lang w:val="uk-UA"/>
        </w:rPr>
        <w:t>читачів</w:t>
      </w:r>
      <w:r w:rsidR="00375FBE">
        <w:rPr>
          <w:i/>
          <w:color w:val="000000"/>
          <w:szCs w:val="28"/>
          <w:lang w:val="uk-UA"/>
        </w:rPr>
        <w:t xml:space="preserve">. </w:t>
      </w:r>
      <w:r w:rsidRPr="009D33AE">
        <w:rPr>
          <w:i/>
        </w:rPr>
        <w:t xml:space="preserve"> </w:t>
      </w:r>
      <w:r w:rsidRPr="009D33AE">
        <w:rPr>
          <w:i/>
          <w:color w:val="000000"/>
          <w:szCs w:val="28"/>
          <w:lang w:val="uk-UA"/>
        </w:rPr>
        <w:t>Ліванський перекладач, журналіст та українознавець Імадеддін Раеф висловив переконання, що ця робота є першою системною, науковою спробою перекласти «Козбаря» арабською мовою.</w:t>
      </w:r>
      <w:r w:rsidRPr="009D33AE">
        <w:rPr>
          <w:i/>
        </w:rPr>
        <w:t xml:space="preserve"> </w:t>
      </w:r>
      <w:r w:rsidRPr="009D33AE">
        <w:rPr>
          <w:i/>
          <w:lang w:val="uk-UA"/>
        </w:rPr>
        <w:t xml:space="preserve">Акцентовано, що </w:t>
      </w:r>
      <w:r w:rsidRPr="009D33AE">
        <w:rPr>
          <w:i/>
          <w:color w:val="000000"/>
          <w:szCs w:val="28"/>
          <w:lang w:val="uk-UA"/>
        </w:rPr>
        <w:t>вихід книги в ліванському видавництві в Бейруті є невипадковим, враховуючи, що в Лівані розташований єдиний пам</w:t>
      </w:r>
      <w:r w:rsidRPr="009D33AE">
        <w:rPr>
          <w:rFonts w:ascii="Cambria Math" w:hAnsi="Cambria Math" w:cs="Cambria Math"/>
          <w:i/>
          <w:color w:val="000000"/>
          <w:szCs w:val="28"/>
          <w:lang w:val="uk-UA"/>
        </w:rPr>
        <w:t>ʼ</w:t>
      </w:r>
      <w:r w:rsidRPr="009D33AE">
        <w:rPr>
          <w:rFonts w:cs="Times New Roman"/>
          <w:i/>
          <w:color w:val="000000"/>
          <w:szCs w:val="28"/>
          <w:lang w:val="uk-UA"/>
        </w:rPr>
        <w:t>ятник</w:t>
      </w:r>
      <w:r w:rsidRPr="009D33AE">
        <w:rPr>
          <w:i/>
          <w:color w:val="000000"/>
          <w:szCs w:val="28"/>
          <w:lang w:val="uk-UA"/>
        </w:rPr>
        <w:t xml:space="preserve"> </w:t>
      </w:r>
      <w:r w:rsidRPr="009D33AE">
        <w:rPr>
          <w:rFonts w:cs="Times New Roman"/>
          <w:i/>
          <w:color w:val="000000"/>
          <w:szCs w:val="28"/>
          <w:lang w:val="uk-UA"/>
        </w:rPr>
        <w:t>Тарасові</w:t>
      </w:r>
      <w:r w:rsidRPr="009D33AE">
        <w:rPr>
          <w:i/>
          <w:color w:val="000000"/>
          <w:szCs w:val="28"/>
          <w:lang w:val="uk-UA"/>
        </w:rPr>
        <w:t xml:space="preserve"> </w:t>
      </w:r>
      <w:r w:rsidRPr="009D33AE">
        <w:rPr>
          <w:rFonts w:cs="Times New Roman"/>
          <w:i/>
          <w:color w:val="000000"/>
          <w:szCs w:val="28"/>
          <w:lang w:val="uk-UA"/>
        </w:rPr>
        <w:t>Шевченку</w:t>
      </w:r>
      <w:r w:rsidRPr="009D33AE">
        <w:rPr>
          <w:i/>
          <w:color w:val="000000"/>
          <w:szCs w:val="28"/>
          <w:lang w:val="uk-UA"/>
        </w:rPr>
        <w:t xml:space="preserve"> </w:t>
      </w:r>
      <w:r w:rsidRPr="009D33AE">
        <w:rPr>
          <w:rFonts w:cs="Times New Roman"/>
          <w:i/>
          <w:color w:val="000000"/>
          <w:szCs w:val="28"/>
          <w:lang w:val="uk-UA"/>
        </w:rPr>
        <w:t>на</w:t>
      </w:r>
      <w:r w:rsidRPr="009D33AE">
        <w:rPr>
          <w:i/>
          <w:color w:val="000000"/>
          <w:szCs w:val="28"/>
          <w:lang w:val="uk-UA"/>
        </w:rPr>
        <w:t xml:space="preserve"> </w:t>
      </w:r>
      <w:r w:rsidRPr="009D33AE">
        <w:rPr>
          <w:rFonts w:cs="Times New Roman"/>
          <w:i/>
          <w:color w:val="000000"/>
          <w:szCs w:val="28"/>
          <w:lang w:val="uk-UA"/>
        </w:rPr>
        <w:t>Близькому</w:t>
      </w:r>
      <w:r w:rsidRPr="009D33AE">
        <w:rPr>
          <w:i/>
          <w:color w:val="000000"/>
          <w:szCs w:val="28"/>
          <w:lang w:val="uk-UA"/>
        </w:rPr>
        <w:t xml:space="preserve"> </w:t>
      </w:r>
      <w:r w:rsidRPr="009D33AE">
        <w:rPr>
          <w:rFonts w:cs="Times New Roman"/>
          <w:i/>
          <w:color w:val="000000"/>
          <w:szCs w:val="28"/>
          <w:lang w:val="uk-UA"/>
        </w:rPr>
        <w:t>Сході</w:t>
      </w:r>
      <w:r w:rsidRPr="009D33AE">
        <w:rPr>
          <w:i/>
          <w:color w:val="000000"/>
          <w:szCs w:val="28"/>
          <w:lang w:val="uk-UA"/>
        </w:rPr>
        <w:t xml:space="preserve">. </w:t>
      </w:r>
      <w:r w:rsidRPr="009D33AE">
        <w:rPr>
          <w:rFonts w:cs="Times New Roman"/>
          <w:i/>
          <w:color w:val="000000"/>
          <w:szCs w:val="28"/>
          <w:lang w:val="uk-UA"/>
        </w:rPr>
        <w:t>Також</w:t>
      </w:r>
      <w:r w:rsidRPr="009D33AE">
        <w:rPr>
          <w:i/>
          <w:color w:val="000000"/>
          <w:szCs w:val="28"/>
          <w:lang w:val="uk-UA"/>
        </w:rPr>
        <w:t xml:space="preserve"> </w:t>
      </w:r>
      <w:r w:rsidRPr="009D33AE">
        <w:rPr>
          <w:rFonts w:cs="Times New Roman"/>
          <w:i/>
          <w:color w:val="000000"/>
          <w:szCs w:val="28"/>
          <w:lang w:val="uk-UA"/>
        </w:rPr>
        <w:t>у</w:t>
      </w:r>
      <w:r w:rsidRPr="009D33AE">
        <w:rPr>
          <w:i/>
          <w:color w:val="000000"/>
          <w:szCs w:val="28"/>
          <w:lang w:val="uk-UA"/>
        </w:rPr>
        <w:t xml:space="preserve"> </w:t>
      </w:r>
      <w:r w:rsidRPr="009D33AE">
        <w:rPr>
          <w:rFonts w:cs="Times New Roman"/>
          <w:i/>
          <w:color w:val="000000"/>
          <w:szCs w:val="28"/>
          <w:lang w:val="uk-UA"/>
        </w:rPr>
        <w:t>Лівані</w:t>
      </w:r>
      <w:r w:rsidRPr="009D33AE">
        <w:rPr>
          <w:i/>
          <w:color w:val="000000"/>
          <w:szCs w:val="28"/>
          <w:lang w:val="uk-UA"/>
        </w:rPr>
        <w:t xml:space="preserve"> </w:t>
      </w:r>
      <w:r w:rsidRPr="009D33AE">
        <w:rPr>
          <w:rFonts w:cs="Times New Roman"/>
          <w:i/>
          <w:color w:val="000000"/>
          <w:szCs w:val="28"/>
          <w:lang w:val="uk-UA"/>
        </w:rPr>
        <w:t>встановлена</w:t>
      </w:r>
      <w:r w:rsidRPr="009D33AE">
        <w:rPr>
          <w:i/>
          <w:color w:val="000000"/>
          <w:szCs w:val="28"/>
          <w:lang w:val="uk-UA"/>
        </w:rPr>
        <w:t xml:space="preserve"> </w:t>
      </w:r>
      <w:r w:rsidRPr="009D33AE">
        <w:rPr>
          <w:rFonts w:cs="Times New Roman"/>
          <w:i/>
          <w:color w:val="000000"/>
          <w:szCs w:val="28"/>
          <w:lang w:val="uk-UA"/>
        </w:rPr>
        <w:t>стела</w:t>
      </w:r>
      <w:r w:rsidRPr="009D33AE">
        <w:rPr>
          <w:i/>
          <w:color w:val="000000"/>
          <w:szCs w:val="28"/>
          <w:lang w:val="uk-UA"/>
        </w:rPr>
        <w:t xml:space="preserve"> </w:t>
      </w:r>
      <w:r w:rsidRPr="009D33AE">
        <w:rPr>
          <w:rFonts w:cs="Times New Roman"/>
          <w:i/>
          <w:color w:val="000000"/>
          <w:szCs w:val="28"/>
          <w:lang w:val="uk-UA"/>
        </w:rPr>
        <w:t>з</w:t>
      </w:r>
      <w:r w:rsidRPr="009D33AE">
        <w:rPr>
          <w:i/>
          <w:color w:val="000000"/>
          <w:szCs w:val="28"/>
          <w:lang w:val="uk-UA"/>
        </w:rPr>
        <w:t xml:space="preserve"> </w:t>
      </w:r>
      <w:r w:rsidRPr="009D33AE">
        <w:rPr>
          <w:rFonts w:cs="Times New Roman"/>
          <w:i/>
          <w:color w:val="000000"/>
          <w:szCs w:val="28"/>
          <w:lang w:val="uk-UA"/>
        </w:rPr>
        <w:t>викарбованим</w:t>
      </w:r>
      <w:r w:rsidRPr="009D33AE">
        <w:rPr>
          <w:i/>
          <w:color w:val="000000"/>
          <w:szCs w:val="28"/>
          <w:lang w:val="uk-UA"/>
        </w:rPr>
        <w:t xml:space="preserve"> </w:t>
      </w:r>
      <w:r w:rsidRPr="009D33AE">
        <w:rPr>
          <w:rFonts w:cs="Times New Roman"/>
          <w:i/>
          <w:color w:val="000000"/>
          <w:szCs w:val="28"/>
          <w:lang w:val="uk-UA"/>
        </w:rPr>
        <w:t>арабською</w:t>
      </w:r>
      <w:r w:rsidRPr="009D33AE">
        <w:rPr>
          <w:i/>
          <w:color w:val="000000"/>
          <w:szCs w:val="28"/>
          <w:lang w:val="uk-UA"/>
        </w:rPr>
        <w:t xml:space="preserve"> </w:t>
      </w:r>
      <w:r w:rsidRPr="009D33AE">
        <w:rPr>
          <w:rFonts w:cs="Times New Roman"/>
          <w:i/>
          <w:color w:val="000000"/>
          <w:szCs w:val="28"/>
          <w:lang w:val="uk-UA"/>
        </w:rPr>
        <w:t>мовою</w:t>
      </w:r>
      <w:r w:rsidRPr="009D33AE">
        <w:rPr>
          <w:i/>
          <w:color w:val="000000"/>
          <w:szCs w:val="28"/>
          <w:lang w:val="uk-UA"/>
        </w:rPr>
        <w:t xml:space="preserve"> </w:t>
      </w:r>
      <w:r w:rsidRPr="009D33AE">
        <w:rPr>
          <w:rFonts w:cs="Times New Roman"/>
          <w:i/>
          <w:color w:val="000000"/>
          <w:szCs w:val="28"/>
          <w:lang w:val="uk-UA"/>
        </w:rPr>
        <w:t>«Заповітом»</w:t>
      </w:r>
      <w:r w:rsidRPr="009D33AE">
        <w:rPr>
          <w:i/>
          <w:color w:val="000000"/>
          <w:szCs w:val="28"/>
          <w:lang w:val="uk-UA"/>
        </w:rPr>
        <w:t xml:space="preserve">, </w:t>
      </w:r>
      <w:r w:rsidRPr="009D33AE">
        <w:rPr>
          <w:rFonts w:cs="Times New Roman"/>
          <w:i/>
          <w:color w:val="000000"/>
          <w:szCs w:val="28"/>
          <w:lang w:val="uk-UA"/>
        </w:rPr>
        <w:t>який</w:t>
      </w:r>
      <w:r w:rsidRPr="009D33AE">
        <w:rPr>
          <w:i/>
          <w:color w:val="000000"/>
          <w:szCs w:val="28"/>
          <w:lang w:val="uk-UA"/>
        </w:rPr>
        <w:t xml:space="preserve"> </w:t>
      </w:r>
      <w:r w:rsidRPr="009D33AE">
        <w:rPr>
          <w:rFonts w:cs="Times New Roman"/>
          <w:i/>
          <w:color w:val="000000"/>
          <w:szCs w:val="28"/>
          <w:lang w:val="uk-UA"/>
        </w:rPr>
        <w:t>переклав</w:t>
      </w:r>
      <w:r w:rsidRPr="009D33AE">
        <w:rPr>
          <w:i/>
          <w:color w:val="000000"/>
          <w:szCs w:val="28"/>
          <w:lang w:val="uk-UA"/>
        </w:rPr>
        <w:t xml:space="preserve"> </w:t>
      </w:r>
      <w:r w:rsidRPr="009D33AE">
        <w:rPr>
          <w:rFonts w:cs="Times New Roman"/>
          <w:i/>
          <w:color w:val="000000"/>
          <w:szCs w:val="28"/>
          <w:lang w:val="uk-UA"/>
        </w:rPr>
        <w:t>ліванський</w:t>
      </w:r>
      <w:r w:rsidRPr="009D33AE">
        <w:rPr>
          <w:i/>
          <w:color w:val="000000"/>
          <w:szCs w:val="28"/>
          <w:lang w:val="uk-UA"/>
        </w:rPr>
        <w:t xml:space="preserve"> </w:t>
      </w:r>
      <w:r w:rsidRPr="009D33AE">
        <w:rPr>
          <w:rFonts w:cs="Times New Roman"/>
          <w:i/>
          <w:color w:val="000000"/>
          <w:szCs w:val="28"/>
          <w:lang w:val="uk-UA"/>
        </w:rPr>
        <w:t>поет</w:t>
      </w:r>
      <w:r w:rsidRPr="009D33AE">
        <w:rPr>
          <w:i/>
          <w:color w:val="000000"/>
          <w:szCs w:val="28"/>
          <w:lang w:val="uk-UA"/>
        </w:rPr>
        <w:t xml:space="preserve"> </w:t>
      </w:r>
      <w:r w:rsidRPr="009D33AE">
        <w:rPr>
          <w:rFonts w:cs="Times New Roman"/>
          <w:i/>
          <w:color w:val="000000"/>
          <w:szCs w:val="28"/>
          <w:lang w:val="uk-UA"/>
        </w:rPr>
        <w:t>Михаїл</w:t>
      </w:r>
      <w:r w:rsidRPr="009D33AE">
        <w:rPr>
          <w:i/>
          <w:color w:val="000000"/>
          <w:szCs w:val="28"/>
          <w:lang w:val="uk-UA"/>
        </w:rPr>
        <w:t xml:space="preserve"> </w:t>
      </w:r>
      <w:r w:rsidRPr="009D33AE">
        <w:rPr>
          <w:rFonts w:cs="Times New Roman"/>
          <w:i/>
          <w:color w:val="000000"/>
          <w:szCs w:val="28"/>
          <w:lang w:val="uk-UA"/>
        </w:rPr>
        <w:t>Нуайме</w:t>
      </w:r>
      <w:r w:rsidRPr="009D33AE">
        <w:rPr>
          <w:i/>
          <w:color w:val="000000"/>
          <w:szCs w:val="28"/>
          <w:lang w:val="uk-UA"/>
        </w:rPr>
        <w:t xml:space="preserve">. </w:t>
      </w:r>
      <w:r w:rsidRPr="009D33AE">
        <w:rPr>
          <w:color w:val="000000"/>
          <w:szCs w:val="28"/>
          <w:lang w:val="uk-UA"/>
        </w:rPr>
        <w:t xml:space="preserve">Текст: </w:t>
      </w:r>
      <w:hyperlink r:id="rId27" w:history="1">
        <w:r w:rsidRPr="009D33AE">
          <w:rPr>
            <w:rStyle w:val="a3"/>
            <w:szCs w:val="28"/>
            <w:lang w:val="uk-UA"/>
          </w:rPr>
          <w:t>https://www.ukrinform.ua/rubric-culture/4100019-u-kievi-predstavili-pereklad-kobzara-arabskou-movou.html</w:t>
        </w:r>
      </w:hyperlink>
    </w:p>
    <w:p w:rsidR="005F7E93" w:rsidRPr="005F7E93" w:rsidRDefault="00070246" w:rsidP="005F7E93">
      <w:pPr>
        <w:pStyle w:val="a7"/>
        <w:numPr>
          <w:ilvl w:val="0"/>
          <w:numId w:val="21"/>
        </w:numPr>
        <w:spacing w:after="120" w:line="360" w:lineRule="auto"/>
        <w:ind w:left="0" w:firstLine="567"/>
        <w:jc w:val="both"/>
        <w:rPr>
          <w:rStyle w:val="a3"/>
          <w:color w:val="auto"/>
          <w:u w:val="none"/>
          <w:lang w:val="uk-UA"/>
        </w:rPr>
      </w:pPr>
      <w:r w:rsidRPr="003E554D">
        <w:rPr>
          <w:b/>
          <w:lang w:val="uk-UA"/>
        </w:rPr>
        <w:t xml:space="preserve">Українська книжка отримала спеціальну відзнаку Bologna Ragazzi Award 2026 </w:t>
      </w:r>
      <w:r w:rsidRPr="003E554D">
        <w:rPr>
          <w:rFonts w:cs="Times New Roman"/>
          <w:bCs/>
          <w:szCs w:val="28"/>
          <w:lang w:val="uk-UA"/>
        </w:rPr>
        <w:t>[Електронний ресурс] // Читомо : [вебсайт]. – 2026. –</w:t>
      </w:r>
      <w:r w:rsidR="00375FBE">
        <w:rPr>
          <w:rFonts w:cs="Times New Roman"/>
          <w:bCs/>
          <w:szCs w:val="28"/>
          <w:lang w:val="uk-UA"/>
        </w:rPr>
        <w:br/>
      </w:r>
      <w:r w:rsidRPr="003E554D">
        <w:rPr>
          <w:rFonts w:cs="Times New Roman"/>
          <w:bCs/>
          <w:szCs w:val="28"/>
          <w:lang w:val="uk-UA"/>
        </w:rPr>
        <w:t xml:space="preserve"> 5 берез. – Електрон. дані. </w:t>
      </w:r>
      <w:r w:rsidRPr="003E554D">
        <w:rPr>
          <w:rFonts w:cs="Times New Roman"/>
          <w:bCs/>
          <w:i/>
          <w:szCs w:val="28"/>
          <w:lang w:val="uk-UA"/>
        </w:rPr>
        <w:t>Подано інформацію, що книжка «З півслова. Про спілкування та розуміння одне одного» Романи Романишин і Андрія Лесіва отримала спеціальну відзнаку конкурсу «Bologna Ragazzi Award» від виставки дитячої книжки в Болоньї (Bologna Children’s Book Fair).</w:t>
      </w:r>
      <w:r w:rsidRPr="003E554D">
        <w:rPr>
          <w:rFonts w:cs="Times New Roman"/>
          <w:bCs/>
          <w:szCs w:val="28"/>
          <w:lang w:val="uk-UA"/>
        </w:rPr>
        <w:t xml:space="preserve"> </w:t>
      </w:r>
      <w:r w:rsidRPr="003E554D">
        <w:rPr>
          <w:i/>
        </w:rPr>
        <w:t>Видання, створене творчою майстернею «Аґрафка» та опубліковане у «Видавництві Старого Лева», було відзначене у номінації «нон-фікшн».</w:t>
      </w:r>
      <w:r w:rsidRPr="003E554D">
        <w:rPr>
          <w:i/>
          <w:lang w:val="uk-UA"/>
        </w:rPr>
        <w:t xml:space="preserve"> Премія </w:t>
      </w:r>
      <w:r w:rsidRPr="003E554D">
        <w:rPr>
          <w:rFonts w:cs="Times New Roman"/>
          <w:bCs/>
          <w:i/>
          <w:szCs w:val="28"/>
          <w:lang w:val="uk-UA"/>
        </w:rPr>
        <w:t xml:space="preserve">«Bologna Ragazzi Award» </w:t>
      </w:r>
      <w:r w:rsidRPr="003E554D">
        <w:rPr>
          <w:i/>
          <w:lang w:val="uk-UA"/>
        </w:rPr>
        <w:t xml:space="preserve">є однією з найпрестижніших міжнародних нагород у галузі дитячої ілюстрованої книги, і відзнака українського видання свідчить про високий рівень розвитку сучасної української книжкової ілюстрації та дизайну, а також сприяє міжнародному визнанню українського книговидання й популяризації національної культури у світовому книжковому просторі. Зауважено, що участь у конкурсі 2026 р. взяли понад </w:t>
      </w:r>
      <w:r w:rsidRPr="003E554D">
        <w:rPr>
          <w:i/>
          <w:lang w:val="uk-UA"/>
        </w:rPr>
        <w:lastRenderedPageBreak/>
        <w:t xml:space="preserve">4000 видань із 73 країн.  </w:t>
      </w:r>
      <w:r w:rsidRPr="003E554D">
        <w:rPr>
          <w:lang w:val="uk-UA"/>
        </w:rPr>
        <w:t xml:space="preserve">Текст: </w:t>
      </w:r>
      <w:hyperlink r:id="rId28" w:history="1">
        <w:r w:rsidRPr="003E554D">
          <w:rPr>
            <w:rStyle w:val="a3"/>
            <w:lang w:val="uk-UA"/>
          </w:rPr>
          <w:t>https://chytomo.com/ukrainska-knyzhka-otrymala-spetsialnu-vidznaku-bologna-ragazzi-award-2026/</w:t>
        </w:r>
      </w:hyperlink>
    </w:p>
    <w:p w:rsidR="005F7E93" w:rsidRPr="005F7E93" w:rsidRDefault="005F7E93" w:rsidP="005F7E93">
      <w:pPr>
        <w:pStyle w:val="a7"/>
        <w:numPr>
          <w:ilvl w:val="0"/>
          <w:numId w:val="21"/>
        </w:numPr>
        <w:spacing w:after="120" w:line="360" w:lineRule="auto"/>
        <w:ind w:left="0" w:firstLine="567"/>
        <w:jc w:val="both"/>
        <w:rPr>
          <w:lang w:val="uk-UA"/>
        </w:rPr>
      </w:pPr>
      <w:r w:rsidRPr="00375FBE">
        <w:rPr>
          <w:b/>
          <w:lang w:val="uk-UA"/>
        </w:rPr>
        <w:t xml:space="preserve">Фіялка С. Б. Кейс-стаді в дослідженнях з видавничої справи: зарубіжний досвід </w:t>
      </w:r>
      <w:r w:rsidRPr="005F7E93">
        <w:rPr>
          <w:lang w:val="uk-UA"/>
        </w:rPr>
        <w:t xml:space="preserve">[Електронний ресурс] / С. Б. Фіялка </w:t>
      </w:r>
      <w:r w:rsidRPr="005F7E93">
        <w:rPr>
          <w:rFonts w:eastAsia="Times New Roman" w:cs="Times New Roman"/>
          <w:szCs w:val="28"/>
          <w:lang w:val="uk-UA"/>
        </w:rPr>
        <w:t>/</w:t>
      </w:r>
      <w:r w:rsidR="00556060">
        <w:rPr>
          <w:rFonts w:eastAsia="Times New Roman" w:cs="Times New Roman"/>
          <w:szCs w:val="28"/>
          <w:lang w:val="uk-UA"/>
        </w:rPr>
        <w:t>/ Обрії друкарства. – 2025. – №</w:t>
      </w:r>
      <w:r w:rsidR="00556060" w:rsidRPr="00BA4AF2">
        <w:rPr>
          <w:rFonts w:eastAsia="Times New Roman" w:cs="Times New Roman"/>
          <w:szCs w:val="28"/>
          <w:lang w:val="uk-UA"/>
        </w:rPr>
        <w:t xml:space="preserve"> </w:t>
      </w:r>
      <w:r w:rsidRPr="005F7E93">
        <w:rPr>
          <w:rFonts w:eastAsia="Times New Roman" w:cs="Times New Roman"/>
          <w:szCs w:val="28"/>
          <w:lang w:val="uk-UA"/>
        </w:rPr>
        <w:t xml:space="preserve">2(18). – С. 66-80. </w:t>
      </w:r>
      <w:r w:rsidRPr="005F7E93">
        <w:rPr>
          <w:i/>
          <w:lang w:val="uk-UA"/>
        </w:rPr>
        <w:t xml:space="preserve">Висвітлено міжнародний досвід застосування методу кейс-стаді в наукових дослідженнях у сфері видавничої справи, що дозволяє фіксувати як успішні трансформації (цифровізація, нові моделі відкритого доступу, інституційні інновації), так і невдалі практики, нормативні суперечності, а також пояснювати причиново-наслідкові зв’язки, генерувати й перевіряти гіпотези в реальних умовах. Дослідження побудовано на огляді 60 наукових публікацій, які позначено як кейс-стаді. Їх відібрано за такими критеріями: актуальність для видавничої галузі; наявність методологічного обґрунтування; чітке визначення об’єкта й предмета дослідження; відповідність ключовим дефініціям кейс-стаді. Додатково застосовано критерій «реального контексту» як фільтр, щоб виключити дослідження, які не є кейс-стаді (збирання ретроспективних історичних даних; повторний аналіз кейсів без нової емпіричної бази тощо). </w:t>
      </w:r>
      <w:r w:rsidRPr="005F7E93">
        <w:rPr>
          <w:lang w:val="uk-UA"/>
        </w:rPr>
        <w:t xml:space="preserve">Текст: </w:t>
      </w:r>
      <w:hyperlink r:id="rId29" w:history="1">
        <w:r w:rsidRPr="005F7E93">
          <w:rPr>
            <w:rStyle w:val="a3"/>
            <w:lang w:val="uk-UA"/>
          </w:rPr>
          <w:t>https://horizons.vpi.kpi.ua/article/view/342926/335653</w:t>
        </w:r>
      </w:hyperlink>
    </w:p>
    <w:p w:rsidR="006854DC" w:rsidRPr="006854DC" w:rsidRDefault="006854DC" w:rsidP="006854DC">
      <w:pPr>
        <w:pStyle w:val="a7"/>
        <w:numPr>
          <w:ilvl w:val="0"/>
          <w:numId w:val="21"/>
        </w:numPr>
        <w:spacing w:after="120" w:line="360" w:lineRule="auto"/>
        <w:ind w:left="0" w:firstLine="567"/>
        <w:jc w:val="both"/>
        <w:rPr>
          <w:lang w:val="uk-UA"/>
        </w:rPr>
      </w:pPr>
      <w:r w:rsidRPr="00F318C8">
        <w:rPr>
          <w:rFonts w:eastAsia="Times New Roman" w:cs="Times New Roman"/>
          <w:b/>
          <w:szCs w:val="28"/>
          <w:lang w:val="uk-UA"/>
        </w:rPr>
        <w:t xml:space="preserve">Широкова І. А. Роль ГО «Українська асоціація видавців та книгорозповсюджувачів» у розбудові національної видавничої справи </w:t>
      </w:r>
      <w:r w:rsidRPr="006854DC">
        <w:rPr>
          <w:lang w:val="uk-UA"/>
        </w:rPr>
        <w:t xml:space="preserve">[Електронний ресурс] / І. А. Широкова </w:t>
      </w:r>
      <w:r w:rsidRPr="006854DC">
        <w:rPr>
          <w:rFonts w:eastAsia="Times New Roman" w:cs="Times New Roman"/>
          <w:szCs w:val="28"/>
          <w:lang w:val="uk-UA"/>
        </w:rPr>
        <w:t>/</w:t>
      </w:r>
      <w:r w:rsidR="00BA4AF2">
        <w:rPr>
          <w:rFonts w:eastAsia="Times New Roman" w:cs="Times New Roman"/>
          <w:szCs w:val="28"/>
          <w:lang w:val="uk-UA"/>
        </w:rPr>
        <w:t>/ Обрії друкарства. – 2025. – №</w:t>
      </w:r>
      <w:r w:rsidR="00BA4AF2">
        <w:rPr>
          <w:rFonts w:eastAsia="Times New Roman" w:cs="Times New Roman"/>
          <w:szCs w:val="28"/>
          <w:lang w:val="en-US"/>
        </w:rPr>
        <w:t xml:space="preserve"> </w:t>
      </w:r>
      <w:bookmarkStart w:id="0" w:name="_GoBack"/>
      <w:bookmarkEnd w:id="0"/>
      <w:r w:rsidRPr="006854DC">
        <w:rPr>
          <w:rFonts w:eastAsia="Times New Roman" w:cs="Times New Roman"/>
          <w:szCs w:val="28"/>
          <w:lang w:val="uk-UA"/>
        </w:rPr>
        <w:t>1(17). – С.</w:t>
      </w:r>
      <w:r w:rsidRPr="006854DC">
        <w:rPr>
          <w:lang w:val="uk-UA"/>
        </w:rPr>
        <w:t xml:space="preserve"> 111-131. </w:t>
      </w:r>
      <w:r w:rsidRPr="006854DC">
        <w:rPr>
          <w:i/>
          <w:lang w:val="uk-UA"/>
        </w:rPr>
        <w:t>Зазначено, що в</w:t>
      </w:r>
      <w:r w:rsidRPr="006854DC">
        <w:rPr>
          <w:rFonts w:eastAsia="Times New Roman" w:cs="Times New Roman"/>
          <w:i/>
          <w:szCs w:val="28"/>
          <w:lang w:val="uk-UA"/>
        </w:rPr>
        <w:t xml:space="preserve">идавнича справа Україні в котрий рік перебуває у стані кризи, спостерігається стрімке скорочення обсягів книжкового виробництва, а рівень читання серед населення знижується. Одним </w:t>
      </w:r>
      <w:r w:rsidR="00F318C8">
        <w:rPr>
          <w:rFonts w:eastAsia="Times New Roman" w:cs="Times New Roman"/>
          <w:i/>
          <w:szCs w:val="28"/>
          <w:lang w:val="uk-UA"/>
        </w:rPr>
        <w:t>і</w:t>
      </w:r>
      <w:r w:rsidRPr="006854DC">
        <w:rPr>
          <w:rFonts w:eastAsia="Times New Roman" w:cs="Times New Roman"/>
          <w:i/>
          <w:szCs w:val="28"/>
          <w:lang w:val="uk-UA"/>
        </w:rPr>
        <w:t>з двох регуляторів, які мають вплив на видавничу галузь, а, відповідно, можуть покращити стан галузі, є громадські об’єднання</w:t>
      </w:r>
      <w:r w:rsidR="00F318C8">
        <w:rPr>
          <w:rFonts w:eastAsia="Times New Roman" w:cs="Times New Roman"/>
          <w:i/>
          <w:szCs w:val="28"/>
          <w:lang w:val="uk-UA"/>
        </w:rPr>
        <w:t xml:space="preserve"> (ГО)</w:t>
      </w:r>
      <w:r w:rsidRPr="006854DC">
        <w:rPr>
          <w:rFonts w:eastAsia="Times New Roman" w:cs="Times New Roman"/>
          <w:i/>
          <w:szCs w:val="28"/>
          <w:lang w:val="uk-UA"/>
        </w:rPr>
        <w:t xml:space="preserve">. Розглянуто вплив на видавничу справу </w:t>
      </w:r>
      <w:r w:rsidR="00F318C8">
        <w:rPr>
          <w:rFonts w:eastAsia="Times New Roman" w:cs="Times New Roman"/>
          <w:i/>
          <w:szCs w:val="28"/>
          <w:lang w:val="uk-UA"/>
        </w:rPr>
        <w:t>ГО</w:t>
      </w:r>
      <w:r w:rsidRPr="006854DC">
        <w:rPr>
          <w:rFonts w:eastAsia="Times New Roman" w:cs="Times New Roman"/>
          <w:i/>
          <w:szCs w:val="28"/>
          <w:lang w:val="uk-UA"/>
        </w:rPr>
        <w:t xml:space="preserve"> </w:t>
      </w:r>
      <w:r w:rsidR="00F318C8" w:rsidRPr="00F318C8">
        <w:rPr>
          <w:rFonts w:eastAsia="Times New Roman" w:cs="Times New Roman"/>
          <w:szCs w:val="28"/>
          <w:lang w:val="uk-UA"/>
        </w:rPr>
        <w:t>«</w:t>
      </w:r>
      <w:r w:rsidRPr="006854DC">
        <w:rPr>
          <w:rFonts w:eastAsia="Times New Roman" w:cs="Times New Roman"/>
          <w:i/>
          <w:szCs w:val="28"/>
          <w:lang w:val="uk-UA"/>
        </w:rPr>
        <w:t>Українськ</w:t>
      </w:r>
      <w:r w:rsidR="00F318C8">
        <w:rPr>
          <w:rFonts w:eastAsia="Times New Roman" w:cs="Times New Roman"/>
          <w:i/>
          <w:szCs w:val="28"/>
          <w:lang w:val="uk-UA"/>
        </w:rPr>
        <w:t>а</w:t>
      </w:r>
      <w:r w:rsidRPr="006854DC">
        <w:rPr>
          <w:rFonts w:eastAsia="Times New Roman" w:cs="Times New Roman"/>
          <w:i/>
          <w:szCs w:val="28"/>
          <w:lang w:val="uk-UA"/>
        </w:rPr>
        <w:t xml:space="preserve"> асоціаці</w:t>
      </w:r>
      <w:r w:rsidR="00F318C8">
        <w:rPr>
          <w:rFonts w:eastAsia="Times New Roman" w:cs="Times New Roman"/>
          <w:i/>
          <w:szCs w:val="28"/>
          <w:lang w:val="uk-UA"/>
        </w:rPr>
        <w:t>я</w:t>
      </w:r>
      <w:r w:rsidRPr="006854DC">
        <w:rPr>
          <w:rFonts w:eastAsia="Times New Roman" w:cs="Times New Roman"/>
          <w:i/>
          <w:szCs w:val="28"/>
          <w:lang w:val="uk-UA"/>
        </w:rPr>
        <w:t xml:space="preserve"> видавців та книгорозповсюджувачів</w:t>
      </w:r>
      <w:r w:rsidR="00F318C8" w:rsidRPr="00F318C8">
        <w:rPr>
          <w:rFonts w:eastAsia="Times New Roman" w:cs="Times New Roman"/>
          <w:szCs w:val="28"/>
          <w:lang w:val="uk-UA"/>
        </w:rPr>
        <w:t>»</w:t>
      </w:r>
      <w:r w:rsidRPr="006854DC">
        <w:rPr>
          <w:rFonts w:eastAsia="Times New Roman" w:cs="Times New Roman"/>
          <w:i/>
          <w:szCs w:val="28"/>
          <w:lang w:val="uk-UA"/>
        </w:rPr>
        <w:t xml:space="preserve"> як провідного фахового </w:t>
      </w:r>
      <w:r w:rsidR="00F318C8">
        <w:rPr>
          <w:rFonts w:eastAsia="Times New Roman" w:cs="Times New Roman"/>
          <w:i/>
          <w:szCs w:val="28"/>
          <w:lang w:val="uk-UA"/>
        </w:rPr>
        <w:t>ГО</w:t>
      </w:r>
      <w:r w:rsidRPr="006854DC">
        <w:rPr>
          <w:rFonts w:eastAsia="Times New Roman" w:cs="Times New Roman"/>
          <w:i/>
          <w:szCs w:val="28"/>
          <w:lang w:val="uk-UA"/>
        </w:rPr>
        <w:t xml:space="preserve"> України. </w:t>
      </w:r>
      <w:r w:rsidRPr="006854DC">
        <w:rPr>
          <w:rFonts w:eastAsia="Times New Roman" w:cs="Times New Roman"/>
          <w:szCs w:val="28"/>
          <w:lang w:val="uk-UA"/>
        </w:rPr>
        <w:t xml:space="preserve">Текст: </w:t>
      </w:r>
      <w:hyperlink r:id="rId30" w:history="1">
        <w:r w:rsidRPr="006854DC">
          <w:rPr>
            <w:rStyle w:val="a3"/>
            <w:rFonts w:eastAsia="Times New Roman" w:cs="Times New Roman"/>
            <w:szCs w:val="28"/>
            <w:lang w:val="uk-UA"/>
          </w:rPr>
          <w:t>https://horizons.vpi.kpi.ua/article/view/333980/323090</w:t>
        </w:r>
      </w:hyperlink>
    </w:p>
    <w:p w:rsidR="006854DC" w:rsidRPr="003E554D" w:rsidRDefault="006854DC" w:rsidP="006854DC">
      <w:pPr>
        <w:pStyle w:val="a7"/>
        <w:spacing w:after="120" w:line="360" w:lineRule="auto"/>
        <w:ind w:left="567"/>
        <w:jc w:val="both"/>
        <w:rPr>
          <w:lang w:val="uk-UA"/>
        </w:rPr>
      </w:pPr>
    </w:p>
    <w:p w:rsidR="0048542A" w:rsidRPr="00252EA4" w:rsidRDefault="0048542A" w:rsidP="0048542A">
      <w:pPr>
        <w:pStyle w:val="docdata"/>
        <w:spacing w:before="0" w:beforeAutospacing="0" w:after="0" w:afterAutospacing="0"/>
        <w:rPr>
          <w:lang w:val="uk-UA"/>
        </w:rPr>
      </w:pPr>
    </w:p>
    <w:p w:rsidR="00AC4BA9" w:rsidRPr="00615A06" w:rsidRDefault="00AC4BA9" w:rsidP="00AC4BA9">
      <w:pPr>
        <w:rPr>
          <w:rFonts w:cs="Times New Roman"/>
          <w:sz w:val="24"/>
          <w:szCs w:val="24"/>
          <w:lang w:val="uk-UA"/>
        </w:rPr>
      </w:pPr>
      <w:r w:rsidRPr="00615A06">
        <w:rPr>
          <w:rFonts w:cs="Times New Roman"/>
          <w:b/>
          <w:sz w:val="24"/>
          <w:szCs w:val="24"/>
          <w:lang w:val="uk-UA"/>
        </w:rPr>
        <w:t>16.0</w:t>
      </w:r>
      <w:r w:rsidR="00096E62">
        <w:rPr>
          <w:rFonts w:cs="Times New Roman"/>
          <w:b/>
          <w:sz w:val="24"/>
          <w:szCs w:val="24"/>
          <w:lang w:val="uk-UA"/>
        </w:rPr>
        <w:t>3</w:t>
      </w:r>
      <w:r w:rsidRPr="00615A06">
        <w:rPr>
          <w:rFonts w:cs="Times New Roman"/>
          <w:b/>
          <w:sz w:val="24"/>
          <w:szCs w:val="24"/>
          <w:lang w:val="uk-UA"/>
        </w:rPr>
        <w:t>.2026.</w:t>
      </w:r>
      <w:r w:rsidRPr="00615A06">
        <w:rPr>
          <w:rFonts w:cs="Times New Roman"/>
          <w:b/>
          <w:sz w:val="24"/>
          <w:szCs w:val="24"/>
        </w:rPr>
        <w:t xml:space="preserve"> </w:t>
      </w:r>
    </w:p>
    <w:p w:rsidR="00D16CB1" w:rsidRPr="00615A06" w:rsidRDefault="00D16CB1" w:rsidP="00CB4A51">
      <w:pPr>
        <w:spacing w:after="120"/>
        <w:jc w:val="both"/>
        <w:rPr>
          <w:rFonts w:eastAsia="Times New Roman" w:cs="Times New Roman"/>
          <w:sz w:val="24"/>
          <w:szCs w:val="24"/>
          <w:lang w:val="uk-UA" w:eastAsia="ru-RU"/>
        </w:rPr>
      </w:pPr>
    </w:p>
    <w:p w:rsidR="00CB4A51" w:rsidRPr="00CB4A51" w:rsidRDefault="00CB4A51" w:rsidP="00CB4A51">
      <w:pPr>
        <w:spacing w:after="120"/>
        <w:jc w:val="both"/>
        <w:rPr>
          <w:rFonts w:eastAsia="Times New Roman" w:cs="Times New Roman"/>
          <w:sz w:val="24"/>
          <w:szCs w:val="24"/>
          <w:lang w:eastAsia="ru-RU"/>
        </w:rPr>
      </w:pPr>
      <w:r w:rsidRPr="00CB4A51">
        <w:rPr>
          <w:rFonts w:eastAsia="Times New Roman" w:cs="Times New Roman"/>
          <w:b/>
          <w:bCs/>
          <w:color w:val="000000"/>
          <w:sz w:val="24"/>
          <w:szCs w:val="24"/>
          <w:lang w:eastAsia="ru-RU"/>
        </w:rPr>
        <w:t xml:space="preserve">Укладач: </w:t>
      </w:r>
      <w:r w:rsidRPr="00615A06">
        <w:rPr>
          <w:rFonts w:eastAsia="Times New Roman" w:cs="Times New Roman"/>
          <w:b/>
          <w:bCs/>
          <w:color w:val="000000"/>
          <w:sz w:val="24"/>
          <w:szCs w:val="24"/>
          <w:lang w:val="uk-UA" w:eastAsia="ru-RU"/>
        </w:rPr>
        <w:t>Савицька Л. В</w:t>
      </w:r>
      <w:r w:rsidRPr="00CB4A51">
        <w:rPr>
          <w:rFonts w:eastAsia="Times New Roman" w:cs="Times New Roman"/>
          <w:b/>
          <w:bCs/>
          <w:color w:val="000000"/>
          <w:sz w:val="24"/>
          <w:szCs w:val="24"/>
          <w:lang w:eastAsia="ru-RU"/>
        </w:rPr>
        <w:t xml:space="preserve">. </w:t>
      </w:r>
    </w:p>
    <w:p w:rsidR="00CB4A51" w:rsidRPr="00CB4A51" w:rsidRDefault="00CB4A51" w:rsidP="00CB4A51">
      <w:pPr>
        <w:spacing w:after="120"/>
        <w:jc w:val="both"/>
        <w:rPr>
          <w:rFonts w:eastAsia="Times New Roman" w:cs="Times New Roman"/>
          <w:sz w:val="24"/>
          <w:szCs w:val="24"/>
          <w:lang w:eastAsia="ru-RU"/>
        </w:rPr>
      </w:pPr>
      <w:r w:rsidRPr="00CB4A51">
        <w:rPr>
          <w:rFonts w:eastAsia="Times New Roman" w:cs="Times New Roman"/>
          <w:b/>
          <w:bCs/>
          <w:color w:val="000000"/>
          <w:sz w:val="24"/>
          <w:szCs w:val="24"/>
          <w:lang w:eastAsia="ru-RU"/>
        </w:rPr>
        <w:t>Відповідальний за випуск: Зайченко Н. Я.</w:t>
      </w:r>
    </w:p>
    <w:sectPr w:rsidR="00CB4A51" w:rsidRPr="00CB4A51" w:rsidSect="006E32A3">
      <w:footerReference w:type="default" r:id="rId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B9F" w:rsidRDefault="00FE2B9F" w:rsidP="00CB645B">
      <w:pPr>
        <w:spacing w:after="0"/>
      </w:pPr>
      <w:r>
        <w:separator/>
      </w:r>
    </w:p>
  </w:endnote>
  <w:endnote w:type="continuationSeparator" w:id="0">
    <w:p w:rsidR="00FE2B9F" w:rsidRDefault="00FE2B9F" w:rsidP="00CB64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533546"/>
      <w:docPartObj>
        <w:docPartGallery w:val="Page Numbers (Bottom of Page)"/>
        <w:docPartUnique/>
      </w:docPartObj>
    </w:sdtPr>
    <w:sdtEndPr/>
    <w:sdtContent>
      <w:p w:rsidR="00CB645B" w:rsidRDefault="00CB645B">
        <w:pPr>
          <w:pStyle w:val="ab"/>
          <w:jc w:val="right"/>
        </w:pPr>
        <w:r>
          <w:fldChar w:fldCharType="begin"/>
        </w:r>
        <w:r>
          <w:instrText>PAGE   \* MERGEFORMAT</w:instrText>
        </w:r>
        <w:r>
          <w:fldChar w:fldCharType="separate"/>
        </w:r>
        <w:r w:rsidR="00BA4AF2" w:rsidRPr="00BA4AF2">
          <w:rPr>
            <w:noProof/>
            <w:lang w:val="uk-UA"/>
          </w:rPr>
          <w:t>13</w:t>
        </w:r>
        <w:r>
          <w:fldChar w:fldCharType="end"/>
        </w:r>
      </w:p>
    </w:sdtContent>
  </w:sdt>
  <w:p w:rsidR="00CB645B" w:rsidRDefault="00CB645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B9F" w:rsidRDefault="00FE2B9F" w:rsidP="00CB645B">
      <w:pPr>
        <w:spacing w:after="0"/>
      </w:pPr>
      <w:r>
        <w:separator/>
      </w:r>
    </w:p>
  </w:footnote>
  <w:footnote w:type="continuationSeparator" w:id="0">
    <w:p w:rsidR="00FE2B9F" w:rsidRDefault="00FE2B9F" w:rsidP="00CB645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D3F9F"/>
    <w:multiLevelType w:val="multilevel"/>
    <w:tmpl w:val="09C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27131"/>
    <w:multiLevelType w:val="multilevel"/>
    <w:tmpl w:val="81C2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AB125C"/>
    <w:multiLevelType w:val="multilevel"/>
    <w:tmpl w:val="FBF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32611"/>
    <w:multiLevelType w:val="multilevel"/>
    <w:tmpl w:val="12E8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782D5B"/>
    <w:multiLevelType w:val="multilevel"/>
    <w:tmpl w:val="816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312EBD"/>
    <w:multiLevelType w:val="multilevel"/>
    <w:tmpl w:val="870E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D14773"/>
    <w:multiLevelType w:val="multilevel"/>
    <w:tmpl w:val="8A3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C255BB"/>
    <w:multiLevelType w:val="multilevel"/>
    <w:tmpl w:val="6EEA6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4058CC"/>
    <w:multiLevelType w:val="multilevel"/>
    <w:tmpl w:val="B274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9A43AD"/>
    <w:multiLevelType w:val="hybridMultilevel"/>
    <w:tmpl w:val="A6E07842"/>
    <w:lvl w:ilvl="0" w:tplc="F00C9120">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440DA8"/>
    <w:multiLevelType w:val="multilevel"/>
    <w:tmpl w:val="1B2C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A11E7A"/>
    <w:multiLevelType w:val="multilevel"/>
    <w:tmpl w:val="D38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8B661D"/>
    <w:multiLevelType w:val="multilevel"/>
    <w:tmpl w:val="5A70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232D38"/>
    <w:multiLevelType w:val="hybridMultilevel"/>
    <w:tmpl w:val="1338C4D2"/>
    <w:lvl w:ilvl="0" w:tplc="4B825156">
      <w:start w:val="1"/>
      <w:numFmt w:val="decimal"/>
      <w:lvlText w:val="%1."/>
      <w:lvlJc w:val="left"/>
      <w:pPr>
        <w:ind w:left="720" w:hanging="36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BB46194"/>
    <w:multiLevelType w:val="multilevel"/>
    <w:tmpl w:val="557E2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C860E6"/>
    <w:multiLevelType w:val="multilevel"/>
    <w:tmpl w:val="4E6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207276"/>
    <w:multiLevelType w:val="multilevel"/>
    <w:tmpl w:val="C91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C378E0"/>
    <w:multiLevelType w:val="multilevel"/>
    <w:tmpl w:val="1210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D45FCB"/>
    <w:multiLevelType w:val="multilevel"/>
    <w:tmpl w:val="829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5"/>
  </w:num>
  <w:num w:numId="3">
    <w:abstractNumId w:val="6"/>
  </w:num>
  <w:num w:numId="4">
    <w:abstractNumId w:val="1"/>
  </w:num>
  <w:num w:numId="5">
    <w:abstractNumId w:val="9"/>
  </w:num>
  <w:num w:numId="6">
    <w:abstractNumId w:val="12"/>
  </w:num>
  <w:num w:numId="7">
    <w:abstractNumId w:val="3"/>
  </w:num>
  <w:num w:numId="8">
    <w:abstractNumId w:val="7"/>
  </w:num>
  <w:num w:numId="9">
    <w:abstractNumId w:val="11"/>
  </w:num>
  <w:num w:numId="10">
    <w:abstractNumId w:val="0"/>
  </w:num>
  <w:num w:numId="11">
    <w:abstractNumId w:val="5"/>
  </w:num>
  <w:num w:numId="12">
    <w:abstractNumId w:val="20"/>
  </w:num>
  <w:num w:numId="13">
    <w:abstractNumId w:val="13"/>
  </w:num>
  <w:num w:numId="14">
    <w:abstractNumId w:val="19"/>
  </w:num>
  <w:num w:numId="15">
    <w:abstractNumId w:val="17"/>
  </w:num>
  <w:num w:numId="16">
    <w:abstractNumId w:val="8"/>
  </w:num>
  <w:num w:numId="17">
    <w:abstractNumId w:val="18"/>
  </w:num>
  <w:num w:numId="18">
    <w:abstractNumId w:val="16"/>
  </w:num>
  <w:num w:numId="19">
    <w:abstractNumId w:val="2"/>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21C77"/>
    <w:rsid w:val="00032FC8"/>
    <w:rsid w:val="00045C24"/>
    <w:rsid w:val="00070246"/>
    <w:rsid w:val="00096E62"/>
    <w:rsid w:val="000A5F10"/>
    <w:rsid w:val="000B603A"/>
    <w:rsid w:val="000B719C"/>
    <w:rsid w:val="000E1249"/>
    <w:rsid w:val="000E3714"/>
    <w:rsid w:val="0011374B"/>
    <w:rsid w:val="00141DEC"/>
    <w:rsid w:val="00145C19"/>
    <w:rsid w:val="00147EFA"/>
    <w:rsid w:val="001537DF"/>
    <w:rsid w:val="00154FD6"/>
    <w:rsid w:val="00155AAB"/>
    <w:rsid w:val="00157E13"/>
    <w:rsid w:val="00181832"/>
    <w:rsid w:val="001C43CE"/>
    <w:rsid w:val="001E7AF3"/>
    <w:rsid w:val="001F2CCF"/>
    <w:rsid w:val="002059D5"/>
    <w:rsid w:val="00207E8A"/>
    <w:rsid w:val="002239C1"/>
    <w:rsid w:val="00241847"/>
    <w:rsid w:val="00252EA4"/>
    <w:rsid w:val="0027315C"/>
    <w:rsid w:val="002A09F3"/>
    <w:rsid w:val="002B156D"/>
    <w:rsid w:val="002D221D"/>
    <w:rsid w:val="002D2449"/>
    <w:rsid w:val="002D29ED"/>
    <w:rsid w:val="002D678A"/>
    <w:rsid w:val="0030232C"/>
    <w:rsid w:val="00317FD5"/>
    <w:rsid w:val="003509CE"/>
    <w:rsid w:val="00375FBE"/>
    <w:rsid w:val="003871E2"/>
    <w:rsid w:val="003A04AA"/>
    <w:rsid w:val="003B2EDD"/>
    <w:rsid w:val="003C09CB"/>
    <w:rsid w:val="003C7151"/>
    <w:rsid w:val="003D3713"/>
    <w:rsid w:val="003D3CE7"/>
    <w:rsid w:val="003E554D"/>
    <w:rsid w:val="003E67D8"/>
    <w:rsid w:val="003F5760"/>
    <w:rsid w:val="003F769C"/>
    <w:rsid w:val="004001F3"/>
    <w:rsid w:val="00410E80"/>
    <w:rsid w:val="00411289"/>
    <w:rsid w:val="00412BF6"/>
    <w:rsid w:val="00412EC6"/>
    <w:rsid w:val="004376AE"/>
    <w:rsid w:val="0044336D"/>
    <w:rsid w:val="0045084B"/>
    <w:rsid w:val="00461A3F"/>
    <w:rsid w:val="00481AAC"/>
    <w:rsid w:val="0048495C"/>
    <w:rsid w:val="0048542A"/>
    <w:rsid w:val="004B3554"/>
    <w:rsid w:val="004C38EA"/>
    <w:rsid w:val="004E37CF"/>
    <w:rsid w:val="004F0983"/>
    <w:rsid w:val="005065A5"/>
    <w:rsid w:val="005114C2"/>
    <w:rsid w:val="00513F10"/>
    <w:rsid w:val="00515FAD"/>
    <w:rsid w:val="005270DF"/>
    <w:rsid w:val="00530995"/>
    <w:rsid w:val="005402AD"/>
    <w:rsid w:val="00544547"/>
    <w:rsid w:val="00550744"/>
    <w:rsid w:val="00555899"/>
    <w:rsid w:val="00556060"/>
    <w:rsid w:val="0056124C"/>
    <w:rsid w:val="0056216A"/>
    <w:rsid w:val="00576762"/>
    <w:rsid w:val="005844F6"/>
    <w:rsid w:val="00586511"/>
    <w:rsid w:val="00595BCD"/>
    <w:rsid w:val="005B0D1F"/>
    <w:rsid w:val="005C1525"/>
    <w:rsid w:val="005E1E67"/>
    <w:rsid w:val="005F7E93"/>
    <w:rsid w:val="00610CA3"/>
    <w:rsid w:val="00615A06"/>
    <w:rsid w:val="00650669"/>
    <w:rsid w:val="00657A41"/>
    <w:rsid w:val="00663B92"/>
    <w:rsid w:val="00666475"/>
    <w:rsid w:val="00683114"/>
    <w:rsid w:val="006854DC"/>
    <w:rsid w:val="006B4B8D"/>
    <w:rsid w:val="006B68E6"/>
    <w:rsid w:val="006C096B"/>
    <w:rsid w:val="006C5CD2"/>
    <w:rsid w:val="006E32A3"/>
    <w:rsid w:val="007014CC"/>
    <w:rsid w:val="00702DE1"/>
    <w:rsid w:val="00703CA7"/>
    <w:rsid w:val="00710095"/>
    <w:rsid w:val="00723FE1"/>
    <w:rsid w:val="00727CF2"/>
    <w:rsid w:val="00732209"/>
    <w:rsid w:val="007409AE"/>
    <w:rsid w:val="007409C4"/>
    <w:rsid w:val="00754B5D"/>
    <w:rsid w:val="00755793"/>
    <w:rsid w:val="00755A79"/>
    <w:rsid w:val="00790D90"/>
    <w:rsid w:val="007B158F"/>
    <w:rsid w:val="007C5901"/>
    <w:rsid w:val="007D32D6"/>
    <w:rsid w:val="00810A2C"/>
    <w:rsid w:val="0082367C"/>
    <w:rsid w:val="00823FE8"/>
    <w:rsid w:val="00826FEF"/>
    <w:rsid w:val="00846003"/>
    <w:rsid w:val="008515CB"/>
    <w:rsid w:val="008724C8"/>
    <w:rsid w:val="008913B3"/>
    <w:rsid w:val="008B498F"/>
    <w:rsid w:val="008E74C5"/>
    <w:rsid w:val="00902447"/>
    <w:rsid w:val="00904C93"/>
    <w:rsid w:val="00912C73"/>
    <w:rsid w:val="00923B77"/>
    <w:rsid w:val="0092755F"/>
    <w:rsid w:val="00947BB1"/>
    <w:rsid w:val="00960BC1"/>
    <w:rsid w:val="009711F3"/>
    <w:rsid w:val="009841B9"/>
    <w:rsid w:val="00990DC8"/>
    <w:rsid w:val="009A6118"/>
    <w:rsid w:val="009B22EC"/>
    <w:rsid w:val="009B4682"/>
    <w:rsid w:val="009C2FE7"/>
    <w:rsid w:val="009D33AE"/>
    <w:rsid w:val="009D4D7B"/>
    <w:rsid w:val="009E5623"/>
    <w:rsid w:val="009F4BF2"/>
    <w:rsid w:val="00A106A2"/>
    <w:rsid w:val="00A1639D"/>
    <w:rsid w:val="00A238B2"/>
    <w:rsid w:val="00A32974"/>
    <w:rsid w:val="00A37628"/>
    <w:rsid w:val="00A43101"/>
    <w:rsid w:val="00A4378D"/>
    <w:rsid w:val="00A84140"/>
    <w:rsid w:val="00AC1418"/>
    <w:rsid w:val="00AC4BA9"/>
    <w:rsid w:val="00AC5A24"/>
    <w:rsid w:val="00AD6D34"/>
    <w:rsid w:val="00AE32FB"/>
    <w:rsid w:val="00AF24E8"/>
    <w:rsid w:val="00AF7701"/>
    <w:rsid w:val="00B0048D"/>
    <w:rsid w:val="00B16A68"/>
    <w:rsid w:val="00B505BB"/>
    <w:rsid w:val="00B50917"/>
    <w:rsid w:val="00B54BA7"/>
    <w:rsid w:val="00B63C56"/>
    <w:rsid w:val="00B64303"/>
    <w:rsid w:val="00B81C98"/>
    <w:rsid w:val="00B9285A"/>
    <w:rsid w:val="00BA4AF2"/>
    <w:rsid w:val="00BA60A3"/>
    <w:rsid w:val="00BC116C"/>
    <w:rsid w:val="00BC6F2E"/>
    <w:rsid w:val="00BD534E"/>
    <w:rsid w:val="00BE4918"/>
    <w:rsid w:val="00C0577B"/>
    <w:rsid w:val="00C10915"/>
    <w:rsid w:val="00C12202"/>
    <w:rsid w:val="00C17CAC"/>
    <w:rsid w:val="00C25A34"/>
    <w:rsid w:val="00C35624"/>
    <w:rsid w:val="00C36F35"/>
    <w:rsid w:val="00C514CC"/>
    <w:rsid w:val="00C7359C"/>
    <w:rsid w:val="00C91360"/>
    <w:rsid w:val="00CA2E40"/>
    <w:rsid w:val="00CB4A51"/>
    <w:rsid w:val="00CB645B"/>
    <w:rsid w:val="00CC1D1C"/>
    <w:rsid w:val="00CD3AC6"/>
    <w:rsid w:val="00CD7BFC"/>
    <w:rsid w:val="00CF2670"/>
    <w:rsid w:val="00D00995"/>
    <w:rsid w:val="00D13BD5"/>
    <w:rsid w:val="00D16CB1"/>
    <w:rsid w:val="00D270A2"/>
    <w:rsid w:val="00D91A3D"/>
    <w:rsid w:val="00D93523"/>
    <w:rsid w:val="00DA27E7"/>
    <w:rsid w:val="00DC549F"/>
    <w:rsid w:val="00DD5F6C"/>
    <w:rsid w:val="00DE153C"/>
    <w:rsid w:val="00DE1F30"/>
    <w:rsid w:val="00DE3C6F"/>
    <w:rsid w:val="00DF40D3"/>
    <w:rsid w:val="00E07B90"/>
    <w:rsid w:val="00E158EE"/>
    <w:rsid w:val="00E21DAE"/>
    <w:rsid w:val="00E41AEC"/>
    <w:rsid w:val="00E47BE9"/>
    <w:rsid w:val="00E9756A"/>
    <w:rsid w:val="00E97A3C"/>
    <w:rsid w:val="00EA0805"/>
    <w:rsid w:val="00EB0EDD"/>
    <w:rsid w:val="00EC7390"/>
    <w:rsid w:val="00ED2B6C"/>
    <w:rsid w:val="00ED3DD8"/>
    <w:rsid w:val="00ED4F47"/>
    <w:rsid w:val="00ED5A07"/>
    <w:rsid w:val="00EE1EDD"/>
    <w:rsid w:val="00EF254C"/>
    <w:rsid w:val="00F17321"/>
    <w:rsid w:val="00F305D9"/>
    <w:rsid w:val="00F318C8"/>
    <w:rsid w:val="00F40069"/>
    <w:rsid w:val="00F45426"/>
    <w:rsid w:val="00F63902"/>
    <w:rsid w:val="00F90F6D"/>
    <w:rsid w:val="00FC7908"/>
    <w:rsid w:val="00FD1790"/>
    <w:rsid w:val="00FD2191"/>
    <w:rsid w:val="00FE249B"/>
    <w:rsid w:val="00FE2B9F"/>
    <w:rsid w:val="00FE32EA"/>
    <w:rsid w:val="00FE7C76"/>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CB645B"/>
    <w:pPr>
      <w:tabs>
        <w:tab w:val="center" w:pos="4844"/>
        <w:tab w:val="right" w:pos="9689"/>
      </w:tabs>
      <w:spacing w:after="0"/>
    </w:pPr>
  </w:style>
  <w:style w:type="character" w:customStyle="1" w:styleId="aa">
    <w:name w:val="Верхній колонтитул Знак"/>
    <w:basedOn w:val="a0"/>
    <w:link w:val="a9"/>
    <w:uiPriority w:val="99"/>
    <w:rsid w:val="00CB645B"/>
    <w:rPr>
      <w:rFonts w:ascii="Times New Roman" w:hAnsi="Times New Roman"/>
      <w:sz w:val="28"/>
    </w:rPr>
  </w:style>
  <w:style w:type="paragraph" w:styleId="ab">
    <w:name w:val="footer"/>
    <w:basedOn w:val="a"/>
    <w:link w:val="ac"/>
    <w:uiPriority w:val="99"/>
    <w:unhideWhenUsed/>
    <w:rsid w:val="00CB645B"/>
    <w:pPr>
      <w:tabs>
        <w:tab w:val="center" w:pos="4844"/>
        <w:tab w:val="right" w:pos="9689"/>
      </w:tabs>
      <w:spacing w:after="0"/>
    </w:pPr>
  </w:style>
  <w:style w:type="character" w:customStyle="1" w:styleId="ac">
    <w:name w:val="Нижній колонтитул Знак"/>
    <w:basedOn w:val="a0"/>
    <w:link w:val="ab"/>
    <w:uiPriority w:val="99"/>
    <w:rsid w:val="00CB645B"/>
    <w:rPr>
      <w:rFonts w:ascii="Times New Roman" w:hAnsi="Times New Roman"/>
      <w:sz w:val="28"/>
    </w:rPr>
  </w:style>
  <w:style w:type="paragraph" w:customStyle="1" w:styleId="docdata">
    <w:name w:val="docdata"/>
    <w:aliases w:val="docy,v5,2197,baiaagaaboqcaaadywyaaaxzbgaaaaaaaaaaaaaaaaaaaaaaaaaaaaaaaaaaaaaaaaaaaaaaaaaaaaaaaaaaaaaaaaaaaaaaaaaaaaaaaaaaaaaaaaaaaaaaaaaaaaaaaaaaaaaaaaaaaaaaaaaaaaaaaaaaaaaaaaaaaaaaaaaaaaaaaaaaaaaaaaaaaaaaaaaaaaaaaaaaaaaaaaaaaaaaaaaaaaaaaaaaaaaa"/>
    <w:basedOn w:val="a"/>
    <w:rsid w:val="00CB4A51"/>
    <w:pPr>
      <w:spacing w:before="100" w:beforeAutospacing="1" w:after="100" w:afterAutospacing="1"/>
    </w:pPr>
    <w:rPr>
      <w:rFonts w:eastAsia="Times New Roman" w:cs="Times New Roman"/>
      <w:sz w:val="24"/>
      <w:szCs w:val="24"/>
      <w:lang w:eastAsia="ru-RU"/>
    </w:rPr>
  </w:style>
  <w:style w:type="paragraph" w:styleId="ad">
    <w:name w:val="Balloon Text"/>
    <w:basedOn w:val="a"/>
    <w:link w:val="ae"/>
    <w:uiPriority w:val="99"/>
    <w:semiHidden/>
    <w:unhideWhenUsed/>
    <w:rsid w:val="00252EA4"/>
    <w:pPr>
      <w:spacing w:after="0"/>
    </w:pPr>
    <w:rPr>
      <w:rFonts w:ascii="Tahoma" w:hAnsi="Tahoma" w:cs="Tahoma"/>
      <w:sz w:val="16"/>
      <w:szCs w:val="16"/>
    </w:rPr>
  </w:style>
  <w:style w:type="character" w:customStyle="1" w:styleId="ae">
    <w:name w:val="Текст у виносці Знак"/>
    <w:basedOn w:val="a0"/>
    <w:link w:val="ad"/>
    <w:uiPriority w:val="99"/>
    <w:semiHidden/>
    <w:rsid w:val="00252E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CB645B"/>
    <w:pPr>
      <w:tabs>
        <w:tab w:val="center" w:pos="4844"/>
        <w:tab w:val="right" w:pos="9689"/>
      </w:tabs>
      <w:spacing w:after="0"/>
    </w:pPr>
  </w:style>
  <w:style w:type="character" w:customStyle="1" w:styleId="aa">
    <w:name w:val="Верхній колонтитул Знак"/>
    <w:basedOn w:val="a0"/>
    <w:link w:val="a9"/>
    <w:uiPriority w:val="99"/>
    <w:rsid w:val="00CB645B"/>
    <w:rPr>
      <w:rFonts w:ascii="Times New Roman" w:hAnsi="Times New Roman"/>
      <w:sz w:val="28"/>
    </w:rPr>
  </w:style>
  <w:style w:type="paragraph" w:styleId="ab">
    <w:name w:val="footer"/>
    <w:basedOn w:val="a"/>
    <w:link w:val="ac"/>
    <w:uiPriority w:val="99"/>
    <w:unhideWhenUsed/>
    <w:rsid w:val="00CB645B"/>
    <w:pPr>
      <w:tabs>
        <w:tab w:val="center" w:pos="4844"/>
        <w:tab w:val="right" w:pos="9689"/>
      </w:tabs>
      <w:spacing w:after="0"/>
    </w:pPr>
  </w:style>
  <w:style w:type="character" w:customStyle="1" w:styleId="ac">
    <w:name w:val="Нижній колонтитул Знак"/>
    <w:basedOn w:val="a0"/>
    <w:link w:val="ab"/>
    <w:uiPriority w:val="99"/>
    <w:rsid w:val="00CB645B"/>
    <w:rPr>
      <w:rFonts w:ascii="Times New Roman" w:hAnsi="Times New Roman"/>
      <w:sz w:val="28"/>
    </w:rPr>
  </w:style>
  <w:style w:type="paragraph" w:customStyle="1" w:styleId="docdata">
    <w:name w:val="docdata"/>
    <w:aliases w:val="docy,v5,2197,baiaagaaboqcaaadywyaaaxzbgaaaaaaaaaaaaaaaaaaaaaaaaaaaaaaaaaaaaaaaaaaaaaaaaaaaaaaaaaaaaaaaaaaaaaaaaaaaaaaaaaaaaaaaaaaaaaaaaaaaaaaaaaaaaaaaaaaaaaaaaaaaaaaaaaaaaaaaaaaaaaaaaaaaaaaaaaaaaaaaaaaaaaaaaaaaaaaaaaaaaaaaaaaaaaaaaaaaaaaaaaaaaaa"/>
    <w:basedOn w:val="a"/>
    <w:rsid w:val="00CB4A51"/>
    <w:pPr>
      <w:spacing w:before="100" w:beforeAutospacing="1" w:after="100" w:afterAutospacing="1"/>
    </w:pPr>
    <w:rPr>
      <w:rFonts w:eastAsia="Times New Roman" w:cs="Times New Roman"/>
      <w:sz w:val="24"/>
      <w:szCs w:val="24"/>
      <w:lang w:eastAsia="ru-RU"/>
    </w:rPr>
  </w:style>
  <w:style w:type="paragraph" w:styleId="ad">
    <w:name w:val="Balloon Text"/>
    <w:basedOn w:val="a"/>
    <w:link w:val="ae"/>
    <w:uiPriority w:val="99"/>
    <w:semiHidden/>
    <w:unhideWhenUsed/>
    <w:rsid w:val="00252EA4"/>
    <w:pPr>
      <w:spacing w:after="0"/>
    </w:pPr>
    <w:rPr>
      <w:rFonts w:ascii="Tahoma" w:hAnsi="Tahoma" w:cs="Tahoma"/>
      <w:sz w:val="16"/>
      <w:szCs w:val="16"/>
    </w:rPr>
  </w:style>
  <w:style w:type="character" w:customStyle="1" w:styleId="ae">
    <w:name w:val="Текст у виносці Знак"/>
    <w:basedOn w:val="a0"/>
    <w:link w:val="ad"/>
    <w:uiPriority w:val="99"/>
    <w:semiHidden/>
    <w:rsid w:val="00252E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8921">
      <w:bodyDiv w:val="1"/>
      <w:marLeft w:val="0"/>
      <w:marRight w:val="0"/>
      <w:marTop w:val="0"/>
      <w:marBottom w:val="0"/>
      <w:divBdr>
        <w:top w:val="none" w:sz="0" w:space="0" w:color="auto"/>
        <w:left w:val="none" w:sz="0" w:space="0" w:color="auto"/>
        <w:bottom w:val="none" w:sz="0" w:space="0" w:color="auto"/>
        <w:right w:val="none" w:sz="0" w:space="0" w:color="auto"/>
      </w:divBdr>
    </w:div>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141623695">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463619113">
      <w:bodyDiv w:val="1"/>
      <w:marLeft w:val="0"/>
      <w:marRight w:val="0"/>
      <w:marTop w:val="0"/>
      <w:marBottom w:val="0"/>
      <w:divBdr>
        <w:top w:val="none" w:sz="0" w:space="0" w:color="auto"/>
        <w:left w:val="none" w:sz="0" w:space="0" w:color="auto"/>
        <w:bottom w:val="none" w:sz="0" w:space="0" w:color="auto"/>
        <w:right w:val="none" w:sz="0" w:space="0" w:color="auto"/>
      </w:divBdr>
    </w:div>
    <w:div w:id="464275901">
      <w:bodyDiv w:val="1"/>
      <w:marLeft w:val="0"/>
      <w:marRight w:val="0"/>
      <w:marTop w:val="0"/>
      <w:marBottom w:val="0"/>
      <w:divBdr>
        <w:top w:val="none" w:sz="0" w:space="0" w:color="auto"/>
        <w:left w:val="none" w:sz="0" w:space="0" w:color="auto"/>
        <w:bottom w:val="none" w:sz="0" w:space="0" w:color="auto"/>
        <w:right w:val="none" w:sz="0" w:space="0" w:color="auto"/>
      </w:divBdr>
    </w:div>
    <w:div w:id="522089395">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658850734">
      <w:bodyDiv w:val="1"/>
      <w:marLeft w:val="0"/>
      <w:marRight w:val="0"/>
      <w:marTop w:val="0"/>
      <w:marBottom w:val="0"/>
      <w:divBdr>
        <w:top w:val="none" w:sz="0" w:space="0" w:color="auto"/>
        <w:left w:val="none" w:sz="0" w:space="0" w:color="auto"/>
        <w:bottom w:val="none" w:sz="0" w:space="0" w:color="auto"/>
        <w:right w:val="none" w:sz="0" w:space="0" w:color="auto"/>
      </w:divBdr>
    </w:div>
    <w:div w:id="659189702">
      <w:bodyDiv w:val="1"/>
      <w:marLeft w:val="0"/>
      <w:marRight w:val="0"/>
      <w:marTop w:val="0"/>
      <w:marBottom w:val="0"/>
      <w:divBdr>
        <w:top w:val="none" w:sz="0" w:space="0" w:color="auto"/>
        <w:left w:val="none" w:sz="0" w:space="0" w:color="auto"/>
        <w:bottom w:val="none" w:sz="0" w:space="0" w:color="auto"/>
        <w:right w:val="none" w:sz="0" w:space="0" w:color="auto"/>
      </w:divBdr>
    </w:div>
    <w:div w:id="669717787">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911962139">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037042579">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231228279">
      <w:bodyDiv w:val="1"/>
      <w:marLeft w:val="0"/>
      <w:marRight w:val="0"/>
      <w:marTop w:val="0"/>
      <w:marBottom w:val="0"/>
      <w:divBdr>
        <w:top w:val="none" w:sz="0" w:space="0" w:color="auto"/>
        <w:left w:val="none" w:sz="0" w:space="0" w:color="auto"/>
        <w:bottom w:val="none" w:sz="0" w:space="0" w:color="auto"/>
        <w:right w:val="none" w:sz="0" w:space="0" w:color="auto"/>
      </w:divBdr>
    </w:div>
    <w:div w:id="1241135584">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813596602">
      <w:bodyDiv w:val="1"/>
      <w:marLeft w:val="0"/>
      <w:marRight w:val="0"/>
      <w:marTop w:val="0"/>
      <w:marBottom w:val="0"/>
      <w:divBdr>
        <w:top w:val="none" w:sz="0" w:space="0" w:color="auto"/>
        <w:left w:val="none" w:sz="0" w:space="0" w:color="auto"/>
        <w:bottom w:val="none" w:sz="0" w:space="0" w:color="auto"/>
        <w:right w:val="none" w:sz="0" w:space="0" w:color="auto"/>
      </w:divBdr>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1970277202">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orizons.vpi.kpi.ua/article/view/333986/323094" TargetMode="External"/><Relationship Id="rId18" Type="http://schemas.openxmlformats.org/officeDocument/2006/relationships/hyperlink" Target="https://chytomo.com/kulturni-syly-stvoryly-kataloh-tvoriv-pysmennykiv-vijskovykh/" TargetMode="External"/><Relationship Id="rId26" Type="http://schemas.openxmlformats.org/officeDocument/2006/relationships/hyperlink" Target="https://yur-gazeta.com/golovna/u-velikiy-britaniyi-avtori-publikuyut-porozhnyu-knigu-na-znak-protestu-proti-vikoristannya-yihnih-tv.html" TargetMode="External"/><Relationship Id="rId3" Type="http://schemas.microsoft.com/office/2007/relationships/stylesWithEffects" Target="stylesWithEffects.xml"/><Relationship Id="rId21" Type="http://schemas.openxmlformats.org/officeDocument/2006/relationships/hyperlink" Target="https://www.ukrinform.ua/rubric-culture/4097698-na-marketplejsah-zablokuvali-prodaz-ponad-150-najmenuvan-knig-iz-rf-ta-bilorusi.html" TargetMode="External"/><Relationship Id="rId7" Type="http://schemas.openxmlformats.org/officeDocument/2006/relationships/endnotes" Target="endnotes.xml"/><Relationship Id="rId12" Type="http://schemas.openxmlformats.org/officeDocument/2006/relationships/hyperlink" Target="https://chytomo.com/vyrobnytstvo-paperu-v-ievropi-u-2025-rotsi-skorotylosia-na-1-5/" TargetMode="External"/><Relationship Id="rId17" Type="http://schemas.openxmlformats.org/officeDocument/2006/relationships/hyperlink" Target="https://yur-gazeta.com/publications/practice/zahist-intelektualnoyi-vlasnosti-avtorske-pravo/pereklad-literaturnogo-tvoru-stvorennya-ta-vikoristannya.html" TargetMode="External"/><Relationship Id="rId25" Type="http://schemas.openxmlformats.org/officeDocument/2006/relationships/hyperlink" Target="https://pvs.uad.lviv.ua/media/2-90/25.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vs.uad.lviv.ua/media/2-90/33.pdf" TargetMode="External"/><Relationship Id="rId20" Type="http://schemas.openxmlformats.org/officeDocument/2006/relationships/hyperlink" Target="https://ua.korrespondent.net/ukraine/4858162-uriad-zaprovadyv-dvorichnyi-tsykl-pidhotovky-pidruchnykiv" TargetMode="External"/><Relationship Id="rId29" Type="http://schemas.openxmlformats.org/officeDocument/2006/relationships/hyperlink" Target="https://horizons.vpi.kpi.ua/article/view/342926/33565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hytomo.com/za-try-roky-shtrafy-za-nenadannia-prymirnykiv-na-vydavtsiv-ne-nakladaly/" TargetMode="External"/><Relationship Id="rId24" Type="http://schemas.openxmlformats.org/officeDocument/2006/relationships/hyperlink" Target="http://visnyk.ukrbook.net/article/view/34532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vs.uad.lviv.ua/media/1-89/17.pdf" TargetMode="External"/><Relationship Id="rId23" Type="http://schemas.openxmlformats.org/officeDocument/2006/relationships/hyperlink" Target="https://chytomo.com/oholosyly-prohramu-ukrainy-na-lejptsyzkij-knyzhkovij-vystavtsi-2026/" TargetMode="External"/><Relationship Id="rId28" Type="http://schemas.openxmlformats.org/officeDocument/2006/relationships/hyperlink" Target="https://chytomo.com/ukrainska-knyzhka-otrymala-spetsialnu-vidznaku-bologna-ragazzi-award-2026/" TargetMode="External"/><Relationship Id="rId10" Type="http://schemas.openxmlformats.org/officeDocument/2006/relationships/hyperlink" Target="http://nplu.org/article.php?id=423&amp;subject=3" TargetMode="External"/><Relationship Id="rId19" Type="http://schemas.openxmlformats.org/officeDocument/2006/relationships/hyperlink" Target="https://chytomo.com/lytva-ta-ssha-novi-pereklady-ukrainskykh-avtoriv/"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hytomo.com/12-ukrainskykh-vydavnytstv-predstavliat-knyzhky-na-londonskij-knyzhkovij-vystavtsi/" TargetMode="External"/><Relationship Id="rId22" Type="http://schemas.openxmlformats.org/officeDocument/2006/relationships/hyperlink" Target="https://chytomo.com/nesty-svoiu-svobodu-xiv-knyzhkovyj-arsenal-oholosyv-fokus-temu-ta-kuratoriv-prohram/" TargetMode="External"/><Relationship Id="rId27" Type="http://schemas.openxmlformats.org/officeDocument/2006/relationships/hyperlink" Target="https://www.ukrinform.ua/rubric-culture/4100019-u-kievi-predstavili-pereklad-kobzara-arabskou-movou.html" TargetMode="External"/><Relationship Id="rId30" Type="http://schemas.openxmlformats.org/officeDocument/2006/relationships/hyperlink" Target="https://horizons.vpi.kpi.ua/article/view/333980/3230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3785</Words>
  <Characters>21576</Characters>
  <Application>Microsoft Office Word</Application>
  <DocSecurity>0</DocSecurity>
  <Lines>179</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dcterms:created xsi:type="dcterms:W3CDTF">2026-03-17T09:55:00Z</dcterms:created>
  <dcterms:modified xsi:type="dcterms:W3CDTF">2026-03-17T09:55:00Z</dcterms:modified>
</cp:coreProperties>
</file>